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2351D" w:rsidRDefault="0082351D">
      <w:pPr>
        <w:pStyle w:val="Title"/>
        <w:keepNext w:val="0"/>
        <w:keepLines w:val="0"/>
        <w:contextualSpacing w:val="0"/>
      </w:pPr>
      <w:bookmarkStart w:id="0" w:name="_lntg56ljm653" w:colFirst="0" w:colLast="0"/>
      <w:bookmarkEnd w:id="0"/>
      <w:r>
        <w:rPr>
          <w:noProof/>
        </w:rPr>
        <w:drawing>
          <wp:inline distT="0" distB="0" distL="0" distR="0">
            <wp:extent cx="2898648" cy="1252728"/>
            <wp:effectExtent l="19050" t="0" r="0" b="0"/>
            <wp:docPr id="2" name="Picture 1" descr="tatech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techlogo_web.jpg"/>
                    <pic:cNvPicPr/>
                  </pic:nvPicPr>
                  <pic:blipFill>
                    <a:blip r:embed="rId8" cstate="print"/>
                    <a:stretch>
                      <a:fillRect/>
                    </a:stretch>
                  </pic:blipFill>
                  <pic:spPr>
                    <a:xfrm>
                      <a:off x="0" y="0"/>
                      <a:ext cx="2898648" cy="1252728"/>
                    </a:xfrm>
                    <a:prstGeom prst="rect">
                      <a:avLst/>
                    </a:prstGeom>
                  </pic:spPr>
                </pic:pic>
              </a:graphicData>
            </a:graphic>
          </wp:inline>
        </w:drawing>
      </w:r>
    </w:p>
    <w:p w:rsidR="00947F12" w:rsidRDefault="00990CFD">
      <w:pPr>
        <w:pStyle w:val="Title"/>
        <w:keepNext w:val="0"/>
        <w:keepLines w:val="0"/>
        <w:contextualSpacing w:val="0"/>
      </w:pPr>
      <w:r>
        <w:t xml:space="preserve">Traffic Quality </w:t>
      </w:r>
      <w:r>
        <w:rPr>
          <w:color w:val="666666"/>
        </w:rPr>
        <w:t>Declaration</w:t>
      </w:r>
    </w:p>
    <w:p w:rsidR="00947F12" w:rsidRDefault="00990CFD">
      <w:pPr>
        <w:pStyle w:val="Normal1"/>
        <w:spacing w:before="0"/>
      </w:pPr>
      <w:r>
        <w:rPr>
          <w:noProof/>
        </w:rPr>
        <w:drawing>
          <wp:inline distT="114300" distB="114300" distL="114300" distR="114300">
            <wp:extent cx="5943600" cy="508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cstate="print"/>
                    <a:srcRect/>
                    <a:stretch>
                      <a:fillRect/>
                    </a:stretch>
                  </pic:blipFill>
                  <pic:spPr>
                    <a:xfrm>
                      <a:off x="0" y="0"/>
                      <a:ext cx="5943600" cy="50800"/>
                    </a:xfrm>
                    <a:prstGeom prst="rect">
                      <a:avLst/>
                    </a:prstGeom>
                    <a:ln/>
                  </pic:spPr>
                </pic:pic>
              </a:graphicData>
            </a:graphic>
          </wp:inline>
        </w:drawing>
      </w:r>
    </w:p>
    <w:p w:rsidR="00947F12" w:rsidRPr="0082351D" w:rsidRDefault="00990CFD">
      <w:pPr>
        <w:pStyle w:val="Heading2"/>
        <w:keepNext w:val="0"/>
        <w:keepLines w:val="0"/>
        <w:contextualSpacing w:val="0"/>
        <w:rPr>
          <w:color w:val="4F81BD" w:themeColor="accent1"/>
          <w:sz w:val="32"/>
          <w:szCs w:val="32"/>
        </w:rPr>
      </w:pPr>
      <w:bookmarkStart w:id="1" w:name="_53hp8h55gozj" w:colFirst="0" w:colLast="0"/>
      <w:bookmarkEnd w:id="1"/>
      <w:r w:rsidRPr="0082351D">
        <w:rPr>
          <w:color w:val="4F81BD" w:themeColor="accent1"/>
          <w:sz w:val="32"/>
          <w:szCs w:val="32"/>
        </w:rPr>
        <w:t>Table of Contents</w:t>
      </w:r>
    </w:p>
    <w:p w:rsidR="0082351D" w:rsidRDefault="0082351D">
      <w:pPr>
        <w:pStyle w:val="Normal1"/>
        <w:rPr>
          <w:color w:val="auto"/>
        </w:rPr>
      </w:pPr>
    </w:p>
    <w:p w:rsidR="00947F12" w:rsidRPr="0082351D" w:rsidRDefault="004B7378" w:rsidP="0082351D">
      <w:pPr>
        <w:pStyle w:val="Normal1"/>
        <w:numPr>
          <w:ilvl w:val="0"/>
          <w:numId w:val="10"/>
        </w:numPr>
        <w:rPr>
          <w:color w:val="auto"/>
        </w:rPr>
      </w:pPr>
      <w:hyperlink w:anchor="_5qakb2re2vwk">
        <w:r w:rsidR="00990CFD" w:rsidRPr="0082351D">
          <w:rPr>
            <w:color w:val="auto"/>
          </w:rPr>
          <w:t>Background</w:t>
        </w:r>
      </w:hyperlink>
    </w:p>
    <w:p w:rsidR="00F1407D" w:rsidRDefault="00F1407D">
      <w:pPr>
        <w:pStyle w:val="Normal1"/>
        <w:ind w:left="720"/>
        <w:rPr>
          <w:color w:val="auto"/>
        </w:rPr>
      </w:pPr>
      <w:r>
        <w:rPr>
          <w:color w:val="auto"/>
        </w:rPr>
        <w:t>The problem is worth solving</w:t>
      </w:r>
    </w:p>
    <w:p w:rsidR="00947F12" w:rsidRPr="0082351D" w:rsidRDefault="004B7378">
      <w:pPr>
        <w:pStyle w:val="Normal1"/>
        <w:ind w:left="720"/>
        <w:rPr>
          <w:color w:val="auto"/>
        </w:rPr>
      </w:pPr>
      <w:hyperlink w:anchor="_y789cq2mrnbe">
        <w:r w:rsidR="00990CFD" w:rsidRPr="0082351D">
          <w:rPr>
            <w:color w:val="auto"/>
          </w:rPr>
          <w:t>About this document</w:t>
        </w:r>
      </w:hyperlink>
    </w:p>
    <w:p w:rsidR="00947F12" w:rsidRPr="0082351D" w:rsidRDefault="004B7378">
      <w:pPr>
        <w:pStyle w:val="Normal1"/>
        <w:ind w:left="720"/>
        <w:rPr>
          <w:color w:val="auto"/>
        </w:rPr>
      </w:pPr>
      <w:hyperlink w:anchor="_10yul8yf2o1i">
        <w:r w:rsidR="00990CFD" w:rsidRPr="0082351D">
          <w:rPr>
            <w:color w:val="auto"/>
          </w:rPr>
          <w:t>Goal of this Declaration</w:t>
        </w:r>
      </w:hyperlink>
    </w:p>
    <w:p w:rsidR="00947F12" w:rsidRPr="0082351D" w:rsidRDefault="004B7378" w:rsidP="0082351D">
      <w:pPr>
        <w:pStyle w:val="Normal1"/>
        <w:spacing w:after="360"/>
        <w:ind w:left="720"/>
        <w:rPr>
          <w:color w:val="auto"/>
        </w:rPr>
      </w:pPr>
      <w:hyperlink w:anchor="_rlsx4o5b4mpo">
        <w:r w:rsidR="00990CFD" w:rsidRPr="0082351D">
          <w:rPr>
            <w:color w:val="auto"/>
          </w:rPr>
          <w:t>Traffic Quality Determinants</w:t>
        </w:r>
      </w:hyperlink>
    </w:p>
    <w:p w:rsidR="00947F12" w:rsidRPr="0082351D" w:rsidRDefault="00F1407D" w:rsidP="0082351D">
      <w:pPr>
        <w:pStyle w:val="Normal1"/>
        <w:numPr>
          <w:ilvl w:val="0"/>
          <w:numId w:val="10"/>
        </w:numPr>
        <w:rPr>
          <w:color w:val="auto"/>
        </w:rPr>
      </w:pPr>
      <w:r>
        <w:rPr>
          <w:color w:val="auto"/>
        </w:rPr>
        <w:t xml:space="preserve">The </w:t>
      </w:r>
      <w:r w:rsidR="00990CFD" w:rsidRPr="0082351D">
        <w:rPr>
          <w:color w:val="auto"/>
        </w:rPr>
        <w:t>Declaration</w:t>
      </w:r>
    </w:p>
    <w:p w:rsidR="00947F12" w:rsidRPr="0082351D" w:rsidRDefault="004B7378">
      <w:pPr>
        <w:pStyle w:val="Normal1"/>
        <w:ind w:firstLine="720"/>
        <w:rPr>
          <w:color w:val="auto"/>
        </w:rPr>
      </w:pPr>
      <w:hyperlink w:anchor="_y30oshji829g">
        <w:r w:rsidR="00F1407D">
          <w:rPr>
            <w:color w:val="auto"/>
          </w:rPr>
          <w:t>Guidelines</w:t>
        </w:r>
        <w:r w:rsidR="00990CFD" w:rsidRPr="0082351D">
          <w:rPr>
            <w:color w:val="auto"/>
          </w:rPr>
          <w:t xml:space="preserve"> for Publishers</w:t>
        </w:r>
      </w:hyperlink>
    </w:p>
    <w:p w:rsidR="00947F12" w:rsidRPr="0082351D" w:rsidRDefault="004B7378" w:rsidP="00F1407D">
      <w:pPr>
        <w:pStyle w:val="Normal1"/>
        <w:ind w:left="720" w:firstLine="720"/>
        <w:rPr>
          <w:color w:val="auto"/>
        </w:rPr>
      </w:pPr>
      <w:hyperlink w:anchor="_40mlfguty7ok">
        <w:r w:rsidR="00990CFD" w:rsidRPr="0082351D">
          <w:rPr>
            <w:color w:val="auto"/>
          </w:rPr>
          <w:t>HUMAN vs. NON-HUMAN</w:t>
        </w:r>
      </w:hyperlink>
    </w:p>
    <w:p w:rsidR="00947F12" w:rsidRPr="0082351D" w:rsidRDefault="004B7378" w:rsidP="00F1407D">
      <w:pPr>
        <w:pStyle w:val="Normal1"/>
        <w:ind w:left="720" w:firstLine="720"/>
        <w:rPr>
          <w:color w:val="auto"/>
        </w:rPr>
      </w:pPr>
      <w:hyperlink w:anchor="_gm2vschbtlnz">
        <w:r w:rsidR="00990CFD" w:rsidRPr="0082351D">
          <w:rPr>
            <w:color w:val="auto"/>
          </w:rPr>
          <w:t>GEOGRAPHY</w:t>
        </w:r>
      </w:hyperlink>
    </w:p>
    <w:p w:rsidR="00947F12" w:rsidRPr="0082351D" w:rsidRDefault="004B7378" w:rsidP="00F1407D">
      <w:pPr>
        <w:pStyle w:val="Normal1"/>
        <w:spacing w:after="360"/>
        <w:ind w:left="720" w:firstLine="720"/>
        <w:rPr>
          <w:color w:val="auto"/>
        </w:rPr>
      </w:pPr>
      <w:hyperlink w:anchor="_55vsku5d3uvx">
        <w:r w:rsidR="00990CFD" w:rsidRPr="0082351D">
          <w:rPr>
            <w:color w:val="auto"/>
          </w:rPr>
          <w:t>DUPLICATION &amp; FREQUENCY</w:t>
        </w:r>
      </w:hyperlink>
    </w:p>
    <w:p w:rsidR="00947F12" w:rsidRPr="0082351D" w:rsidRDefault="004B7378" w:rsidP="008547BF">
      <w:pPr>
        <w:pStyle w:val="Normal1"/>
        <w:numPr>
          <w:ilvl w:val="0"/>
          <w:numId w:val="10"/>
        </w:numPr>
        <w:spacing w:after="360"/>
        <w:rPr>
          <w:color w:val="auto"/>
        </w:rPr>
      </w:pPr>
      <w:hyperlink w:anchor="_tdds8n2q9ca">
        <w:r w:rsidR="00990CFD" w:rsidRPr="0082351D">
          <w:rPr>
            <w:color w:val="auto"/>
          </w:rPr>
          <w:t>Remediation</w:t>
        </w:r>
      </w:hyperlink>
    </w:p>
    <w:p w:rsidR="00947F12" w:rsidRPr="0082351D" w:rsidRDefault="004B7378" w:rsidP="008547BF">
      <w:pPr>
        <w:pStyle w:val="Normal1"/>
        <w:numPr>
          <w:ilvl w:val="0"/>
          <w:numId w:val="10"/>
        </w:numPr>
        <w:rPr>
          <w:color w:val="auto"/>
        </w:rPr>
      </w:pPr>
      <w:hyperlink w:anchor="_vlpru7g5z9">
        <w:r w:rsidR="00990CFD" w:rsidRPr="0082351D">
          <w:rPr>
            <w:color w:val="auto"/>
          </w:rPr>
          <w:t>Education</w:t>
        </w:r>
      </w:hyperlink>
    </w:p>
    <w:p w:rsidR="00947F12" w:rsidRDefault="00947F12">
      <w:pPr>
        <w:pStyle w:val="Heading2"/>
        <w:keepNext w:val="0"/>
        <w:keepLines w:val="0"/>
        <w:contextualSpacing w:val="0"/>
      </w:pPr>
      <w:bookmarkStart w:id="2" w:name="_z3zyoqdcz9op" w:colFirst="0" w:colLast="0"/>
      <w:bookmarkEnd w:id="2"/>
    </w:p>
    <w:p w:rsidR="00947F12" w:rsidRDefault="00947F12">
      <w:pPr>
        <w:pStyle w:val="Heading2"/>
        <w:keepNext w:val="0"/>
        <w:keepLines w:val="0"/>
        <w:contextualSpacing w:val="0"/>
      </w:pPr>
      <w:bookmarkStart w:id="3" w:name="_w5gcozk1azgt" w:colFirst="0" w:colLast="0"/>
      <w:bookmarkStart w:id="4" w:name="_y7dif3tnvwye" w:colFirst="0" w:colLast="0"/>
      <w:bookmarkEnd w:id="3"/>
      <w:bookmarkEnd w:id="4"/>
    </w:p>
    <w:p w:rsidR="008547BF" w:rsidRDefault="008547BF">
      <w:pPr>
        <w:pStyle w:val="Heading2"/>
        <w:keepNext w:val="0"/>
        <w:keepLines w:val="0"/>
        <w:contextualSpacing w:val="0"/>
        <w:rPr>
          <w:color w:val="4F81BD" w:themeColor="accent1"/>
          <w:sz w:val="28"/>
          <w:szCs w:val="28"/>
        </w:rPr>
      </w:pPr>
      <w:bookmarkStart w:id="5" w:name="_bfxi3ux57h70" w:colFirst="0" w:colLast="0"/>
      <w:bookmarkStart w:id="6" w:name="_5qakb2re2vwk" w:colFirst="0" w:colLast="0"/>
      <w:bookmarkEnd w:id="5"/>
      <w:bookmarkEnd w:id="6"/>
    </w:p>
    <w:p w:rsidR="00947F12" w:rsidRPr="0082351D" w:rsidRDefault="00990CFD">
      <w:pPr>
        <w:pStyle w:val="Heading2"/>
        <w:keepNext w:val="0"/>
        <w:keepLines w:val="0"/>
        <w:contextualSpacing w:val="0"/>
        <w:rPr>
          <w:color w:val="4F81BD" w:themeColor="accent1"/>
          <w:sz w:val="28"/>
          <w:szCs w:val="28"/>
        </w:rPr>
      </w:pPr>
      <w:r w:rsidRPr="0082351D">
        <w:rPr>
          <w:color w:val="4F81BD" w:themeColor="accent1"/>
          <w:sz w:val="28"/>
          <w:szCs w:val="28"/>
        </w:rPr>
        <w:lastRenderedPageBreak/>
        <w:t>Background</w:t>
      </w:r>
    </w:p>
    <w:p w:rsidR="00947F12" w:rsidRDefault="00990CFD">
      <w:pPr>
        <w:pStyle w:val="Normal1"/>
      </w:pPr>
      <w:r>
        <w:t>As recruitment marketing ev</w:t>
      </w:r>
      <w:r w:rsidR="0082351D">
        <w:t>olves toward interconnectivity and</w:t>
      </w:r>
      <w:r>
        <w:t xml:space="preserve"> interdepende</w:t>
      </w:r>
      <w:r w:rsidR="0082351D">
        <w:t>nce of advertisers, publishers, and</w:t>
      </w:r>
      <w:r>
        <w:t xml:space="preserve"> technology solution providers, so grows the import</w:t>
      </w:r>
      <w:r w:rsidR="0082351D">
        <w:t>ance of establishing standards and</w:t>
      </w:r>
      <w:r>
        <w:t xml:space="preserve"> transparency in how job advertising traffic quality is defined and valued.</w:t>
      </w:r>
    </w:p>
    <w:p w:rsidR="00947F12" w:rsidRDefault="00990CFD">
      <w:pPr>
        <w:pStyle w:val="Normal1"/>
      </w:pPr>
      <w:r>
        <w:t>In the absence of standards, measuring the effectiveness of job advertising</w:t>
      </w:r>
      <w:r w:rsidR="0082351D">
        <w:t xml:space="preserve"> media spend across publishers and</w:t>
      </w:r>
      <w:r>
        <w:t xml:space="preserve"> analytics suites - whether purchased under duration, subscription or </w:t>
      </w:r>
      <w:r w:rsidR="0082351D">
        <w:t xml:space="preserve">a </w:t>
      </w:r>
      <w:r>
        <w:t xml:space="preserve">pay-for-performance (CPM, CPC, CPA) payment model </w:t>
      </w:r>
      <w:r w:rsidR="0082351D">
        <w:t>–</w:t>
      </w:r>
      <w:r>
        <w:t xml:space="preserve"> </w:t>
      </w:r>
      <w:r w:rsidR="0082351D">
        <w:t>i</w:t>
      </w:r>
      <w:r>
        <w:t xml:space="preserve">s difficult if not impossible. </w:t>
      </w:r>
    </w:p>
    <w:p w:rsidR="00947F12" w:rsidRPr="008B6969" w:rsidRDefault="00990CFD" w:rsidP="0082351D">
      <w:pPr>
        <w:pStyle w:val="Normal1"/>
        <w:rPr>
          <w:color w:val="4F81BD" w:themeColor="accent1"/>
          <w:sz w:val="24"/>
          <w:szCs w:val="24"/>
        </w:rPr>
      </w:pPr>
      <w:r w:rsidRPr="008B6969">
        <w:rPr>
          <w:b/>
          <w:color w:val="4F81BD" w:themeColor="accent1"/>
          <w:sz w:val="24"/>
          <w:szCs w:val="24"/>
        </w:rPr>
        <w:t>The problem is worth solving</w:t>
      </w:r>
    </w:p>
    <w:p w:rsidR="00947F12" w:rsidRDefault="0082351D">
      <w:pPr>
        <w:pStyle w:val="Normal1"/>
        <w:numPr>
          <w:ilvl w:val="0"/>
          <w:numId w:val="5"/>
        </w:numPr>
        <w:ind w:hanging="360"/>
        <w:contextualSpacing/>
      </w:pPr>
      <w:r>
        <w:t xml:space="preserve">Almost half – </w:t>
      </w:r>
      <w:r w:rsidR="00990CFD">
        <w:t xml:space="preserve">48.5% </w:t>
      </w:r>
      <w:r>
        <w:t xml:space="preserve">- </w:t>
      </w:r>
      <w:r w:rsidR="00990CFD">
        <w:t>of all online traffic is not human (</w:t>
      </w:r>
      <w:proofErr w:type="spellStart"/>
      <w:r w:rsidR="00990CFD">
        <w:t>Imperva</w:t>
      </w:r>
      <w:proofErr w:type="spellEnd"/>
      <w:r w:rsidR="00990CFD">
        <w:t xml:space="preserve"> </w:t>
      </w:r>
      <w:proofErr w:type="spellStart"/>
      <w:r w:rsidR="00990CFD">
        <w:t>Incapsula</w:t>
      </w:r>
      <w:proofErr w:type="spellEnd"/>
      <w:r w:rsidR="00990CFD">
        <w:t xml:space="preserve"> Bot Traffic Report, 2015) - do bot clicks count?</w:t>
      </w:r>
    </w:p>
    <w:p w:rsidR="00947F12" w:rsidRDefault="00990CFD">
      <w:pPr>
        <w:pStyle w:val="Normal1"/>
        <w:numPr>
          <w:ilvl w:val="0"/>
          <w:numId w:val="5"/>
        </w:numPr>
        <w:ind w:hanging="360"/>
        <w:contextualSpacing/>
      </w:pPr>
      <w:r>
        <w:t>For the U.S. market and for European markets, does foreign traffic count? For example, 16.5% of Austrians want a job outside of Austria (Indeed EU15 Movers Index, 2015)</w:t>
      </w:r>
      <w:r w:rsidR="009E083D">
        <w:t>, but for many employers, they wo</w:t>
      </w:r>
      <w:r w:rsidR="006208C0">
        <w:t>uld not be considered viable can</w:t>
      </w:r>
      <w:r w:rsidR="009E083D">
        <w:t xml:space="preserve">didates for jobs advertised </w:t>
      </w:r>
      <w:r w:rsidR="006208C0">
        <w:t>in U.S. or other European markets.</w:t>
      </w:r>
    </w:p>
    <w:p w:rsidR="00947F12" w:rsidRDefault="00990CFD">
      <w:pPr>
        <w:pStyle w:val="Normal1"/>
      </w:pPr>
      <w:r>
        <w:t xml:space="preserve">These are just </w:t>
      </w:r>
      <w:r w:rsidR="006208C0">
        <w:t xml:space="preserve">two </w:t>
      </w:r>
      <w:r>
        <w:t xml:space="preserve">examples of how measurement differences affect the understanding of traffic quality. </w:t>
      </w:r>
    </w:p>
    <w:p w:rsidR="00947F12" w:rsidRPr="008B6969" w:rsidRDefault="00990CFD" w:rsidP="0082351D">
      <w:pPr>
        <w:pStyle w:val="Heading2"/>
        <w:keepNext w:val="0"/>
        <w:keepLines w:val="0"/>
        <w:contextualSpacing w:val="0"/>
        <w:rPr>
          <w:color w:val="4F81BD" w:themeColor="accent1"/>
          <w:sz w:val="24"/>
          <w:szCs w:val="24"/>
        </w:rPr>
      </w:pPr>
      <w:bookmarkStart w:id="7" w:name="_y789cq2mrnbe" w:colFirst="0" w:colLast="0"/>
      <w:bookmarkEnd w:id="7"/>
      <w:r w:rsidRPr="008B6969">
        <w:rPr>
          <w:color w:val="4F81BD" w:themeColor="accent1"/>
          <w:sz w:val="24"/>
          <w:szCs w:val="24"/>
        </w:rPr>
        <w:t>About this document</w:t>
      </w:r>
    </w:p>
    <w:p w:rsidR="00947F12" w:rsidRDefault="00990CFD">
      <w:pPr>
        <w:pStyle w:val="Normal1"/>
      </w:pPr>
      <w:r>
        <w:t xml:space="preserve">The </w:t>
      </w:r>
      <w:proofErr w:type="spellStart"/>
      <w:r>
        <w:t>TAtech</w:t>
      </w:r>
      <w:proofErr w:type="spellEnd"/>
      <w:r>
        <w:t xml:space="preserve"> Traffic Quality Declaration is a voluntary publisher self-evaluation</w:t>
      </w:r>
      <w:r w:rsidR="0082351D">
        <w:t xml:space="preserve">.  It was developed by an international Working Group established by </w:t>
      </w:r>
      <w:proofErr w:type="spellStart"/>
      <w:r w:rsidR="0082351D">
        <w:t>TAtech</w:t>
      </w:r>
      <w:proofErr w:type="spellEnd"/>
      <w:r w:rsidR="0082351D">
        <w:t>: The Association for Talent Acquisition Solutions to bring standards and</w:t>
      </w:r>
      <w:r>
        <w:t xml:space="preserve"> transparency to traffic measurement for the job advertising industry. </w:t>
      </w:r>
      <w:r w:rsidR="008B6969">
        <w:t xml:space="preserve"> The Declaration is endorsed by </w:t>
      </w:r>
      <w:proofErr w:type="spellStart"/>
      <w:r w:rsidR="008B6969">
        <w:t>TAtech</w:t>
      </w:r>
      <w:proofErr w:type="spellEnd"/>
      <w:r w:rsidR="008B6969">
        <w:t xml:space="preserve"> as its official position on the importance of establishing standards for defining and measuring traffic quality. </w:t>
      </w:r>
    </w:p>
    <w:p w:rsidR="00947F12" w:rsidRDefault="008B6969">
      <w:pPr>
        <w:pStyle w:val="Normal1"/>
      </w:pPr>
      <w:r>
        <w:t>Employers (Advertisers) d</w:t>
      </w:r>
      <w:r w:rsidR="00990CFD">
        <w:t>eserve</w:t>
      </w:r>
    </w:p>
    <w:p w:rsidR="00947F12" w:rsidRDefault="00990CFD" w:rsidP="008B6969">
      <w:pPr>
        <w:pStyle w:val="Normal1"/>
        <w:numPr>
          <w:ilvl w:val="0"/>
          <w:numId w:val="12"/>
        </w:numPr>
        <w:contextualSpacing/>
      </w:pPr>
      <w:r>
        <w:rPr>
          <w:b/>
        </w:rPr>
        <w:t xml:space="preserve">Transparency </w:t>
      </w:r>
      <w:r>
        <w:t>- understanding what traffic counts and what doesn’t is the foundation for evaluation</w:t>
      </w:r>
      <w:r w:rsidR="008B6969">
        <w:t>.</w:t>
      </w:r>
    </w:p>
    <w:p w:rsidR="00947F12" w:rsidRDefault="008B6969" w:rsidP="008B6969">
      <w:pPr>
        <w:pStyle w:val="Normal1"/>
        <w:numPr>
          <w:ilvl w:val="0"/>
          <w:numId w:val="12"/>
        </w:numPr>
        <w:contextualSpacing/>
      </w:pPr>
      <w:r>
        <w:rPr>
          <w:b/>
        </w:rPr>
        <w:t>Honest and</w:t>
      </w:r>
      <w:r w:rsidR="00990CFD">
        <w:rPr>
          <w:b/>
        </w:rPr>
        <w:t xml:space="preserve"> fair reporting </w:t>
      </w:r>
      <w:r w:rsidR="00990CFD">
        <w:t xml:space="preserve">- reports that accurately describe the value that has been delivered. </w:t>
      </w:r>
    </w:p>
    <w:p w:rsidR="00947F12" w:rsidRDefault="00990CFD">
      <w:pPr>
        <w:pStyle w:val="Normal1"/>
      </w:pPr>
      <w:r>
        <w:t>Publishers Deserve</w:t>
      </w:r>
    </w:p>
    <w:p w:rsidR="00947F12" w:rsidRDefault="00990CFD" w:rsidP="008B6969">
      <w:pPr>
        <w:pStyle w:val="Normal1"/>
        <w:numPr>
          <w:ilvl w:val="0"/>
          <w:numId w:val="15"/>
        </w:numPr>
        <w:ind w:left="720" w:hanging="360"/>
        <w:contextualSpacing/>
      </w:pPr>
      <w:r>
        <w:rPr>
          <w:b/>
        </w:rPr>
        <w:t>A fair playing field</w:t>
      </w:r>
      <w:r>
        <w:t xml:space="preserve"> - empower</w:t>
      </w:r>
      <w:r w:rsidR="006208C0">
        <w:t>ing</w:t>
      </w:r>
      <w:r>
        <w:t xml:space="preserve"> employers to make “apples to apples” value assessments through transparency</w:t>
      </w:r>
      <w:r w:rsidR="008B6969">
        <w:t>.</w:t>
      </w:r>
    </w:p>
    <w:p w:rsidR="00947F12" w:rsidRDefault="00990CFD" w:rsidP="008B6969">
      <w:pPr>
        <w:pStyle w:val="Normal1"/>
        <w:numPr>
          <w:ilvl w:val="0"/>
          <w:numId w:val="15"/>
        </w:numPr>
        <w:ind w:left="720" w:hanging="360"/>
        <w:contextualSpacing/>
        <w:rPr>
          <w:b/>
        </w:rPr>
      </w:pPr>
      <w:r>
        <w:rPr>
          <w:b/>
        </w:rPr>
        <w:t xml:space="preserve">Industry standards </w:t>
      </w:r>
      <w:r>
        <w:t>- a benchmark to be compared with and against that is endorsed and which can be implemented across the industry by publishing peers</w:t>
      </w:r>
      <w:r w:rsidR="008B6969">
        <w:t>.</w:t>
      </w:r>
    </w:p>
    <w:p w:rsidR="00947F12" w:rsidRPr="008B6969" w:rsidRDefault="00990CFD">
      <w:pPr>
        <w:pStyle w:val="Heading2"/>
        <w:keepNext w:val="0"/>
        <w:keepLines w:val="0"/>
        <w:contextualSpacing w:val="0"/>
        <w:rPr>
          <w:color w:val="4F81BD" w:themeColor="accent1"/>
          <w:sz w:val="24"/>
          <w:szCs w:val="24"/>
        </w:rPr>
      </w:pPr>
      <w:bookmarkStart w:id="8" w:name="_10yul8yf2o1i" w:colFirst="0" w:colLast="0"/>
      <w:bookmarkEnd w:id="8"/>
      <w:r w:rsidRPr="008B6969">
        <w:rPr>
          <w:color w:val="4F81BD" w:themeColor="accent1"/>
          <w:sz w:val="24"/>
          <w:szCs w:val="24"/>
        </w:rPr>
        <w:t>Goal of this Declaration</w:t>
      </w:r>
    </w:p>
    <w:p w:rsidR="00947F12" w:rsidRDefault="00990CFD">
      <w:pPr>
        <w:pStyle w:val="Normal1"/>
      </w:pPr>
      <w:r>
        <w:t>This Declaration aims to bu</w:t>
      </w:r>
      <w:r w:rsidR="008B6969">
        <w:t>ild understanding and</w:t>
      </w:r>
      <w:r>
        <w:t xml:space="preserve"> trust amongst </w:t>
      </w:r>
      <w:r w:rsidR="008B6969">
        <w:t>recruitment advertising buyers and</w:t>
      </w:r>
      <w:r>
        <w:t xml:space="preserve"> sellers by:</w:t>
      </w:r>
    </w:p>
    <w:p w:rsidR="00947F12" w:rsidRDefault="00990CFD" w:rsidP="008B6969">
      <w:pPr>
        <w:pStyle w:val="Normal1"/>
        <w:numPr>
          <w:ilvl w:val="0"/>
          <w:numId w:val="16"/>
        </w:numPr>
        <w:ind w:left="720" w:hanging="360"/>
        <w:contextualSpacing/>
      </w:pPr>
      <w:r>
        <w:t>Esta</w:t>
      </w:r>
      <w:r w:rsidR="008B6969">
        <w:t>blishing a common set of terms and</w:t>
      </w:r>
      <w:r>
        <w:t xml:space="preserve"> terminology for discussions about traffic quality, see Traffic Quality Determinants below.</w:t>
      </w:r>
    </w:p>
    <w:p w:rsidR="00947F12" w:rsidRDefault="00990CFD" w:rsidP="008B6969">
      <w:pPr>
        <w:pStyle w:val="Normal1"/>
        <w:numPr>
          <w:ilvl w:val="0"/>
          <w:numId w:val="16"/>
        </w:numPr>
        <w:ind w:left="720" w:hanging="360"/>
        <w:contextualSpacing/>
      </w:pPr>
      <w:r>
        <w:t>Providing a framework for self-disclosure of traffic quality practices employed by publishers and technology solution providers (analytics, ad engines, etc)</w:t>
      </w:r>
    </w:p>
    <w:p w:rsidR="00947F12" w:rsidRDefault="00990CFD" w:rsidP="008B6969">
      <w:pPr>
        <w:pStyle w:val="Normal1"/>
        <w:numPr>
          <w:ilvl w:val="0"/>
          <w:numId w:val="16"/>
        </w:numPr>
        <w:ind w:left="720" w:hanging="360"/>
        <w:contextualSpacing/>
      </w:pPr>
      <w:r>
        <w:lastRenderedPageBreak/>
        <w:t>Leveling the ‘playing field’, to facilitate equitable measurement of all job advertising media regardless of whether the transaction is unit (durati</w:t>
      </w:r>
      <w:r w:rsidR="008B6969">
        <w:t>on), time</w:t>
      </w:r>
      <w:r>
        <w:t xml:space="preserve"> (subscription) or performance (CPC, CPA)</w:t>
      </w:r>
      <w:r w:rsidR="008B6969">
        <w:t>-based</w:t>
      </w:r>
      <w:r>
        <w:t xml:space="preserve">. </w:t>
      </w:r>
    </w:p>
    <w:p w:rsidR="00947F12" w:rsidRDefault="00990CFD">
      <w:pPr>
        <w:pStyle w:val="Normal1"/>
      </w:pPr>
      <w:r>
        <w:t xml:space="preserve">See the </w:t>
      </w:r>
      <w:r>
        <w:rPr>
          <w:i/>
        </w:rPr>
        <w:t>Education</w:t>
      </w:r>
      <w:r>
        <w:t xml:space="preserve"> section of this document below for additional background information and useful resources for further understanding.</w:t>
      </w:r>
    </w:p>
    <w:p w:rsidR="00F1407D" w:rsidRPr="008B6969" w:rsidRDefault="00F1407D" w:rsidP="00F1407D">
      <w:pPr>
        <w:pStyle w:val="Heading2"/>
        <w:keepNext w:val="0"/>
        <w:keepLines w:val="0"/>
        <w:contextualSpacing w:val="0"/>
        <w:rPr>
          <w:color w:val="4F81BD" w:themeColor="accent1"/>
          <w:sz w:val="24"/>
          <w:szCs w:val="24"/>
        </w:rPr>
      </w:pPr>
      <w:bookmarkStart w:id="9" w:name="_rlsx4o5b4mpo" w:colFirst="0" w:colLast="0"/>
      <w:bookmarkEnd w:id="9"/>
      <w:r>
        <w:rPr>
          <w:color w:val="4F81BD" w:themeColor="accent1"/>
          <w:sz w:val="24"/>
          <w:szCs w:val="24"/>
        </w:rPr>
        <w:t>Traffic Quality Determinants</w:t>
      </w:r>
    </w:p>
    <w:p w:rsidR="00947F12" w:rsidRDefault="00990CFD" w:rsidP="00F1407D">
      <w:pPr>
        <w:pStyle w:val="Normal1"/>
        <w:contextualSpacing/>
      </w:pPr>
      <w:r>
        <w:rPr>
          <w:b/>
        </w:rPr>
        <w:t xml:space="preserve">Technographic signals - </w:t>
      </w:r>
      <w:r>
        <w:t>involve inspecting the unique technical aspects of each traffic event</w:t>
      </w:r>
    </w:p>
    <w:p w:rsidR="00947F12" w:rsidRDefault="00990CFD" w:rsidP="00F1407D">
      <w:pPr>
        <w:pStyle w:val="Normal1"/>
        <w:numPr>
          <w:ilvl w:val="0"/>
          <w:numId w:val="17"/>
        </w:numPr>
        <w:ind w:left="720" w:hanging="360"/>
        <w:contextualSpacing/>
      </w:pPr>
      <w:r>
        <w:rPr>
          <w:b/>
        </w:rPr>
        <w:t>Human vs. Non-Human</w:t>
      </w:r>
      <w:r>
        <w:t xml:space="preserve"> - is the advertising action driven by a person or a machine?</w:t>
      </w:r>
    </w:p>
    <w:p w:rsidR="00947F12" w:rsidRDefault="00990CFD" w:rsidP="00F1407D">
      <w:pPr>
        <w:pStyle w:val="Normal1"/>
        <w:numPr>
          <w:ilvl w:val="0"/>
          <w:numId w:val="17"/>
        </w:numPr>
        <w:spacing w:before="0"/>
        <w:ind w:left="720" w:hanging="360"/>
        <w:contextualSpacing/>
      </w:pPr>
      <w:r>
        <w:rPr>
          <w:b/>
        </w:rPr>
        <w:t>Geography</w:t>
      </w:r>
      <w:r>
        <w:t>- is the physical location of the user likely relevant based on geographic proximity to the advertised need?</w:t>
      </w:r>
    </w:p>
    <w:p w:rsidR="00F1407D" w:rsidRDefault="00F1407D" w:rsidP="00F1407D">
      <w:pPr>
        <w:pStyle w:val="Normal1"/>
        <w:spacing w:before="0"/>
        <w:contextualSpacing/>
      </w:pPr>
    </w:p>
    <w:p w:rsidR="00947F12" w:rsidRDefault="00990CFD" w:rsidP="00F1407D">
      <w:pPr>
        <w:pStyle w:val="Normal1"/>
        <w:contextualSpacing/>
      </w:pPr>
      <w:r>
        <w:rPr>
          <w:b/>
        </w:rPr>
        <w:t xml:space="preserve">Behavioral signals - </w:t>
      </w:r>
      <w:r>
        <w:t>involve looking at the behavior of a given user over time</w:t>
      </w:r>
    </w:p>
    <w:p w:rsidR="00947F12" w:rsidRDefault="00F1407D" w:rsidP="00F1407D">
      <w:pPr>
        <w:pStyle w:val="Normal1"/>
        <w:numPr>
          <w:ilvl w:val="0"/>
          <w:numId w:val="18"/>
        </w:numPr>
        <w:spacing w:before="0"/>
        <w:ind w:left="720" w:hanging="360"/>
        <w:contextualSpacing/>
        <w:rPr>
          <w:b/>
        </w:rPr>
      </w:pPr>
      <w:r>
        <w:rPr>
          <w:b/>
        </w:rPr>
        <w:t>Duplication and</w:t>
      </w:r>
      <w:r w:rsidR="00990CFD">
        <w:rPr>
          <w:b/>
        </w:rPr>
        <w:t xml:space="preserve"> Frequency - </w:t>
      </w:r>
      <w:r w:rsidR="00990CFD">
        <w:t>are repeated actions driving value? Is quality associated with the amount of time between actions?</w:t>
      </w:r>
    </w:p>
    <w:p w:rsidR="00947F12" w:rsidRDefault="00947F12">
      <w:pPr>
        <w:pStyle w:val="Heading1"/>
        <w:keepNext w:val="0"/>
        <w:keepLines w:val="0"/>
        <w:contextualSpacing w:val="0"/>
      </w:pPr>
      <w:bookmarkStart w:id="10" w:name="_qci3tya5hvgk" w:colFirst="0" w:colLast="0"/>
      <w:bookmarkEnd w:id="10"/>
    </w:p>
    <w:p w:rsidR="00947F12" w:rsidRDefault="00947F12">
      <w:pPr>
        <w:pStyle w:val="Heading1"/>
        <w:keepNext w:val="0"/>
        <w:keepLines w:val="0"/>
        <w:contextualSpacing w:val="0"/>
      </w:pPr>
      <w:bookmarkStart w:id="11" w:name="_szcom43swz7g" w:colFirst="0" w:colLast="0"/>
      <w:bookmarkEnd w:id="11"/>
    </w:p>
    <w:p w:rsidR="008547BF" w:rsidRDefault="008547BF" w:rsidP="00F1407D">
      <w:pPr>
        <w:pStyle w:val="Heading2"/>
        <w:keepNext w:val="0"/>
        <w:keepLines w:val="0"/>
        <w:contextualSpacing w:val="0"/>
        <w:rPr>
          <w:color w:val="4F81BD" w:themeColor="accent1"/>
          <w:sz w:val="28"/>
          <w:szCs w:val="28"/>
        </w:rPr>
      </w:pPr>
      <w:bookmarkStart w:id="12" w:name="_y30oshji829g" w:colFirst="0" w:colLast="0"/>
      <w:bookmarkEnd w:id="12"/>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F1407D" w:rsidRPr="0082351D" w:rsidRDefault="00F1407D" w:rsidP="00F1407D">
      <w:pPr>
        <w:pStyle w:val="Heading2"/>
        <w:keepNext w:val="0"/>
        <w:keepLines w:val="0"/>
        <w:contextualSpacing w:val="0"/>
        <w:rPr>
          <w:color w:val="4F81BD" w:themeColor="accent1"/>
          <w:sz w:val="28"/>
          <w:szCs w:val="28"/>
        </w:rPr>
      </w:pPr>
      <w:r>
        <w:rPr>
          <w:color w:val="4F81BD" w:themeColor="accent1"/>
          <w:sz w:val="28"/>
          <w:szCs w:val="28"/>
        </w:rPr>
        <w:lastRenderedPageBreak/>
        <w:t>The Declaration</w:t>
      </w:r>
    </w:p>
    <w:p w:rsidR="00947F12" w:rsidRPr="00F1407D" w:rsidRDefault="00F1407D" w:rsidP="00F1407D">
      <w:pPr>
        <w:pStyle w:val="Heading2"/>
        <w:keepNext w:val="0"/>
        <w:keepLines w:val="0"/>
        <w:contextualSpacing w:val="0"/>
        <w:rPr>
          <w:color w:val="4F81BD" w:themeColor="accent1"/>
          <w:sz w:val="24"/>
          <w:szCs w:val="24"/>
        </w:rPr>
      </w:pPr>
      <w:r>
        <w:rPr>
          <w:color w:val="4F81BD" w:themeColor="accent1"/>
          <w:sz w:val="24"/>
          <w:szCs w:val="24"/>
        </w:rPr>
        <w:t>Guidelines for Publishers</w:t>
      </w:r>
    </w:p>
    <w:p w:rsidR="00947F12" w:rsidRDefault="00990CFD" w:rsidP="00F1407D">
      <w:pPr>
        <w:pStyle w:val="Normal1"/>
        <w:contextualSpacing/>
      </w:pPr>
      <w:r>
        <w:rPr>
          <w:b/>
        </w:rPr>
        <w:t xml:space="preserve">What you do vs. How you do it </w:t>
      </w:r>
      <w:r>
        <w:t>- In order to provide transparency without revealing information that could enable bad actors to avoid detection, describe your methods in general terms without providing vendor or tactical details.  For example, say that you use software to evaluate non-human User Agent signals, but don’t name the vendor or libraries used.</w:t>
      </w:r>
      <w:r>
        <w:br/>
      </w:r>
    </w:p>
    <w:p w:rsidR="00947F12" w:rsidRDefault="00990CFD" w:rsidP="00F1407D">
      <w:pPr>
        <w:pStyle w:val="Normal1"/>
        <w:contextualSpacing/>
        <w:rPr>
          <w:b/>
        </w:rPr>
      </w:pPr>
      <w:r>
        <w:rPr>
          <w:b/>
        </w:rPr>
        <w:t xml:space="preserve">Flag </w:t>
      </w:r>
      <w:r>
        <w:t>- To provide consistency across publisher declarations, use the term ‘flag’ to mean the process of identifying the particular activity.</w:t>
      </w:r>
      <w:r>
        <w:br/>
      </w:r>
    </w:p>
    <w:p w:rsidR="00947F12" w:rsidRDefault="00990CFD" w:rsidP="00F1407D">
      <w:pPr>
        <w:pStyle w:val="Normal1"/>
        <w:contextualSpacing/>
      </w:pPr>
      <w:r>
        <w:rPr>
          <w:b/>
        </w:rPr>
        <w:t>Transaction Model</w:t>
      </w:r>
      <w:r>
        <w:t xml:space="preserve"> - Unit (duration) and time-based (subscription) job advertising providers should generally answer N/A for the ‘</w:t>
      </w:r>
      <w:r>
        <w:rPr>
          <w:i/>
        </w:rPr>
        <w:t>Billable</w:t>
      </w:r>
      <w:r>
        <w:t>’ portion of the response. ‘</w:t>
      </w:r>
      <w:r>
        <w:rPr>
          <w:i/>
        </w:rPr>
        <w:t>Viewable on Reports</w:t>
      </w:r>
      <w:r>
        <w:t>’ applies to all transaction models.</w:t>
      </w:r>
    </w:p>
    <w:p w:rsidR="00947F12" w:rsidRDefault="00947F12">
      <w:pPr>
        <w:pStyle w:val="Heading1"/>
        <w:keepNext w:val="0"/>
        <w:keepLines w:val="0"/>
        <w:contextualSpacing w:val="0"/>
      </w:pPr>
      <w:bookmarkStart w:id="13" w:name="_otsgx3bqyh0y" w:colFirst="0" w:colLast="0"/>
      <w:bookmarkEnd w:id="13"/>
    </w:p>
    <w:p w:rsidR="00947F12" w:rsidRDefault="00947F12">
      <w:pPr>
        <w:pStyle w:val="Heading1"/>
        <w:keepNext w:val="0"/>
        <w:keepLines w:val="0"/>
        <w:contextualSpacing w:val="0"/>
      </w:pPr>
      <w:bookmarkStart w:id="14" w:name="_ujgzcfa7czzt" w:colFirst="0" w:colLast="0"/>
      <w:bookmarkEnd w:id="14"/>
    </w:p>
    <w:p w:rsidR="00947F12" w:rsidRDefault="00947F12">
      <w:pPr>
        <w:pStyle w:val="Heading1"/>
        <w:keepNext w:val="0"/>
        <w:keepLines w:val="0"/>
        <w:contextualSpacing w:val="0"/>
      </w:pPr>
      <w:bookmarkStart w:id="15" w:name="_hi795xg62vq5" w:colFirst="0" w:colLast="0"/>
      <w:bookmarkEnd w:id="15"/>
    </w:p>
    <w:p w:rsidR="00947F12" w:rsidRDefault="00947F12">
      <w:pPr>
        <w:pStyle w:val="Heading1"/>
        <w:keepNext w:val="0"/>
        <w:keepLines w:val="0"/>
        <w:contextualSpacing w:val="0"/>
      </w:pPr>
      <w:bookmarkStart w:id="16" w:name="_y0mfnmrxbsee" w:colFirst="0" w:colLast="0"/>
      <w:bookmarkEnd w:id="16"/>
    </w:p>
    <w:p w:rsidR="00947F12" w:rsidRDefault="00947F12">
      <w:pPr>
        <w:pStyle w:val="Heading1"/>
        <w:keepNext w:val="0"/>
        <w:keepLines w:val="0"/>
        <w:contextualSpacing w:val="0"/>
      </w:pPr>
      <w:bookmarkStart w:id="17" w:name="_yujfg58tfk22" w:colFirst="0" w:colLast="0"/>
      <w:bookmarkEnd w:id="17"/>
    </w:p>
    <w:p w:rsidR="00947F12" w:rsidRDefault="00947F12">
      <w:pPr>
        <w:pStyle w:val="Heading1"/>
        <w:keepNext w:val="0"/>
        <w:keepLines w:val="0"/>
        <w:contextualSpacing w:val="0"/>
      </w:pPr>
      <w:bookmarkStart w:id="18" w:name="_t65xwe987w9m" w:colFirst="0" w:colLast="0"/>
      <w:bookmarkEnd w:id="18"/>
    </w:p>
    <w:p w:rsidR="00947F12" w:rsidRDefault="00947F12">
      <w:pPr>
        <w:pStyle w:val="Heading1"/>
        <w:keepNext w:val="0"/>
        <w:keepLines w:val="0"/>
        <w:contextualSpacing w:val="0"/>
      </w:pPr>
      <w:bookmarkStart w:id="19" w:name="_ohzq5fgja5vv" w:colFirst="0" w:colLast="0"/>
      <w:bookmarkEnd w:id="19"/>
    </w:p>
    <w:p w:rsidR="00947F12" w:rsidRDefault="00947F12">
      <w:pPr>
        <w:pStyle w:val="Heading1"/>
        <w:keepNext w:val="0"/>
        <w:keepLines w:val="0"/>
        <w:contextualSpacing w:val="0"/>
      </w:pPr>
      <w:bookmarkStart w:id="20" w:name="_nbdyek5arokx" w:colFirst="0" w:colLast="0"/>
      <w:bookmarkStart w:id="21" w:name="_ddqu1lc0ckpu" w:colFirst="0" w:colLast="0"/>
      <w:bookmarkEnd w:id="20"/>
      <w:bookmarkEnd w:id="21"/>
    </w:p>
    <w:p w:rsidR="008547BF" w:rsidRDefault="008547BF">
      <w:pPr>
        <w:pStyle w:val="Heading1"/>
        <w:keepNext w:val="0"/>
        <w:keepLines w:val="0"/>
        <w:contextualSpacing w:val="0"/>
      </w:pPr>
      <w:bookmarkStart w:id="22" w:name="_vaytui8e0193" w:colFirst="0" w:colLast="0"/>
      <w:bookmarkEnd w:id="22"/>
    </w:p>
    <w:p w:rsidR="008547BF" w:rsidRDefault="008547BF">
      <w:pPr>
        <w:pStyle w:val="Heading1"/>
        <w:keepNext w:val="0"/>
        <w:keepLines w:val="0"/>
        <w:contextualSpacing w:val="0"/>
      </w:pPr>
    </w:p>
    <w:p w:rsidR="00947F12" w:rsidRDefault="00990CFD">
      <w:pPr>
        <w:pStyle w:val="Heading1"/>
        <w:keepNext w:val="0"/>
        <w:keepLines w:val="0"/>
        <w:contextualSpacing w:val="0"/>
      </w:pPr>
      <w:r>
        <w:lastRenderedPageBreak/>
        <w:t xml:space="preserve">PUBLISHER NAME: </w:t>
      </w:r>
      <w:r>
        <w:br/>
      </w:r>
    </w:p>
    <w:tbl>
      <w:tblPr>
        <w:tblStyle w:val="a0"/>
        <w:tblW w:w="82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95"/>
      </w:tblGrid>
      <w:tr w:rsidR="00947F12">
        <w:trPr>
          <w:trHeight w:val="500"/>
        </w:trPr>
        <w:tc>
          <w:tcPr>
            <w:tcW w:w="8295" w:type="dxa"/>
            <w:shd w:val="clear" w:color="auto" w:fill="F3F3F3"/>
            <w:tcMar>
              <w:top w:w="100" w:type="dxa"/>
              <w:left w:w="100" w:type="dxa"/>
              <w:bottom w:w="100" w:type="dxa"/>
              <w:right w:w="100" w:type="dxa"/>
            </w:tcMar>
          </w:tcPr>
          <w:p w:rsidR="00947F12" w:rsidRDefault="00BA16FF">
            <w:pPr>
              <w:pStyle w:val="Normal1"/>
              <w:widowControl w:val="0"/>
              <w:spacing w:before="0" w:line="240" w:lineRule="auto"/>
              <w:jc w:val="center"/>
            </w:pPr>
            <w:r>
              <w:rPr>
                <w:color w:val="4A86E8"/>
              </w:rPr>
              <w:t>Get It, LLC</w:t>
            </w:r>
          </w:p>
        </w:tc>
      </w:tr>
    </w:tbl>
    <w:p w:rsidR="00947F12" w:rsidRDefault="00947F12">
      <w:pPr>
        <w:pStyle w:val="Normal1"/>
      </w:pPr>
    </w:p>
    <w:p w:rsidR="00947F12" w:rsidRDefault="00990CFD">
      <w:pPr>
        <w:pStyle w:val="Heading1"/>
        <w:keepNext w:val="0"/>
        <w:keepLines w:val="0"/>
        <w:contextualSpacing w:val="0"/>
      </w:pPr>
      <w:bookmarkStart w:id="23" w:name="_40mlfguty7ok" w:colFirst="0" w:colLast="0"/>
      <w:bookmarkEnd w:id="23"/>
      <w:r>
        <w:t>HUMAN vs. NON-HUMAN</w:t>
      </w:r>
    </w:p>
    <w:p w:rsidR="00947F12" w:rsidRDefault="00990CFD">
      <w:pPr>
        <w:pStyle w:val="Normal1"/>
      </w:pPr>
      <w:r>
        <w:t>Do you differentiate human vs. non-human advertising activity?</w:t>
      </w:r>
    </w:p>
    <w:p w:rsidR="00D31BCC" w:rsidRDefault="00D31BCC" w:rsidP="00D31BCC">
      <w:pPr>
        <w:pStyle w:val="Normal1"/>
        <w:spacing w:before="120"/>
      </w:pPr>
    </w:p>
    <w:p w:rsidR="00947F12" w:rsidRDefault="00990CFD">
      <w:pPr>
        <w:pStyle w:val="Normal1"/>
        <w:numPr>
          <w:ilvl w:val="0"/>
          <w:numId w:val="6"/>
        </w:numPr>
        <w:ind w:hanging="360"/>
        <w:contextualSpacing/>
        <w:rPr>
          <w:b/>
        </w:rPr>
      </w:pPr>
      <w:r w:rsidRPr="00D31BCC">
        <w:rPr>
          <w:b/>
        </w:rPr>
        <w:t>User Agent</w:t>
      </w:r>
      <w:r>
        <w:rPr>
          <w:b/>
        </w:rPr>
        <w:t xml:space="preserve"> </w:t>
      </w:r>
      <w:r>
        <w:t>- do you analyze user agent contents?</w:t>
      </w:r>
      <w:r w:rsidR="00BA16FF">
        <w:br/>
      </w:r>
      <w:r w:rsidR="00BA16FF">
        <w:br/>
      </w:r>
      <w:r w:rsidR="00BA16FF" w:rsidRPr="00BA16FF">
        <w:rPr>
          <w:color w:val="FF0000"/>
        </w:rPr>
        <w:t xml:space="preserve">Yes, we have an internal library of known </w:t>
      </w:r>
      <w:proofErr w:type="gramStart"/>
      <w:r w:rsidR="00BA16FF" w:rsidRPr="00BA16FF">
        <w:rPr>
          <w:color w:val="FF0000"/>
        </w:rPr>
        <w:t>bots which</w:t>
      </w:r>
      <w:proofErr w:type="gramEnd"/>
      <w:r w:rsidR="00BA16FF" w:rsidRPr="00BA16FF">
        <w:rPr>
          <w:color w:val="FF0000"/>
        </w:rPr>
        <w:t xml:space="preserve"> we use to flag this activity, this is our own proprietary tool set.</w:t>
      </w:r>
      <w:r>
        <w:br/>
      </w:r>
      <w:r>
        <w:br/>
        <w:t>Parsing user agent strings for declarative terms such as ‘bot’, ‘crawler’, ‘spider’, etc. and indicative terms such as ‘</w:t>
      </w:r>
      <w:proofErr w:type="spellStart"/>
      <w:r>
        <w:t>phantomjs</w:t>
      </w:r>
      <w:proofErr w:type="spellEnd"/>
      <w:r>
        <w:t>’ are useful in the identification of traffic that is not from humans.</w:t>
      </w:r>
      <w:r>
        <w:br/>
      </w:r>
    </w:p>
    <w:tbl>
      <w:tblPr>
        <w:tblStyle w:val="a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990CFD">
            <w:pPr>
              <w:pStyle w:val="Normal1"/>
              <w:widowControl w:val="0"/>
              <w:spacing w:before="0" w:line="240" w:lineRule="auto"/>
            </w:pPr>
            <w:r>
              <w:rPr>
                <w:color w:val="4A86E8"/>
              </w:rPr>
              <w:t>We don’t flag traffic via User Agents</w:t>
            </w:r>
            <w:r w:rsidRPr="00BA16FF">
              <w:rPr>
                <w:color w:val="FF0000"/>
              </w:rPr>
              <w:t>.</w:t>
            </w:r>
            <w:r w:rsidR="00BA16FF" w:rsidRPr="00BA16FF">
              <w:rPr>
                <w:color w:val="FF0000"/>
              </w:rPr>
              <w:t xml:space="preserve"> We do flag this activity</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BA16FF">
              <w:rPr>
                <w:color w:val="4A86E8"/>
              </w:rPr>
              <w:t xml:space="preserve"> </w:t>
            </w:r>
            <w:r w:rsidR="00BA16FF" w:rsidRPr="00BA16FF">
              <w:rPr>
                <w:color w:val="FF0000"/>
              </w:rPr>
              <w:t>No</w:t>
            </w:r>
          </w:p>
          <w:p w:rsidR="00947F12" w:rsidRDefault="00990CFD">
            <w:pPr>
              <w:pStyle w:val="Normal1"/>
              <w:widowControl w:val="0"/>
              <w:spacing w:before="0" w:line="240" w:lineRule="auto"/>
              <w:rPr>
                <w:color w:val="FF0000"/>
              </w:rPr>
            </w:pPr>
            <w:r>
              <w:rPr>
                <w:color w:val="4A86E8"/>
              </w:rPr>
              <w:t>Viewable on Reports (Yes, No, N/A):</w:t>
            </w:r>
            <w:r w:rsidR="00BA16FF">
              <w:rPr>
                <w:color w:val="4A86E8"/>
              </w:rPr>
              <w:t xml:space="preserve"> </w:t>
            </w:r>
            <w:r w:rsidR="00BA16FF" w:rsidRPr="00BA16FF">
              <w:rPr>
                <w:color w:val="FF0000"/>
              </w:rPr>
              <w:t>No</w:t>
            </w:r>
          </w:p>
          <w:p w:rsidR="00BA16FF" w:rsidRDefault="00BA16FF">
            <w:pPr>
              <w:pStyle w:val="Normal1"/>
              <w:widowControl w:val="0"/>
              <w:spacing w:before="0" w:line="240" w:lineRule="auto"/>
              <w:rPr>
                <w:color w:val="FF0000"/>
              </w:rPr>
            </w:pPr>
          </w:p>
          <w:p w:rsidR="00BA16FF" w:rsidRDefault="00BA16FF">
            <w:pPr>
              <w:pStyle w:val="Normal1"/>
              <w:widowControl w:val="0"/>
              <w:spacing w:before="0" w:line="240" w:lineRule="auto"/>
            </w:pPr>
            <w:r>
              <w:rPr>
                <w:color w:val="FF0000"/>
              </w:rPr>
              <w:t>We only include billable traffic on reports.</w:t>
            </w:r>
          </w:p>
        </w:tc>
      </w:tr>
    </w:tbl>
    <w:p w:rsidR="00947F12" w:rsidRDefault="00947F12">
      <w:pPr>
        <w:pStyle w:val="Normal1"/>
      </w:pPr>
    </w:p>
    <w:p w:rsidR="00947F12" w:rsidRDefault="00990CFD">
      <w:pPr>
        <w:pStyle w:val="Normal1"/>
        <w:numPr>
          <w:ilvl w:val="0"/>
          <w:numId w:val="6"/>
        </w:numPr>
        <w:ind w:hanging="360"/>
        <w:contextualSpacing/>
      </w:pPr>
      <w:r>
        <w:rPr>
          <w:b/>
        </w:rPr>
        <w:t>IP Address Filters</w:t>
      </w:r>
      <w:r>
        <w:t xml:space="preserve"> - Do you employ manual or automated traffic filtering based on the number of times that individual IP addresses drive advertising actions?</w:t>
      </w:r>
      <w:r w:rsidR="00BA16FF">
        <w:br/>
      </w:r>
      <w:r w:rsidR="00BA16FF">
        <w:br/>
      </w:r>
      <w:r w:rsidR="00BA16FF" w:rsidRPr="00BA16FF">
        <w:rPr>
          <w:color w:val="FF0000"/>
        </w:rPr>
        <w:t>We employ automated tools to filter/detect repetitive IP based actions that fall into ‘non-human’ behavior patterns.</w:t>
      </w:r>
      <w:r w:rsidR="00BA16FF">
        <w:rPr>
          <w:color w:val="FF0000"/>
        </w:rPr>
        <w:t xml:space="preserve"> We use our own proprietary systems to manage this.</w:t>
      </w:r>
      <w:r>
        <w:br/>
      </w:r>
      <w:r>
        <w:br/>
        <w:t xml:space="preserve">Filtering IPs that </w:t>
      </w:r>
      <w:proofErr w:type="gramStart"/>
      <w:r>
        <w:t>execute</w:t>
      </w:r>
      <w:proofErr w:type="gramEnd"/>
      <w:r>
        <w:t xml:space="preserve"> 100 clicks without any conversions would indicate a likelihood that the IP is not acting like a human. </w:t>
      </w:r>
      <w:r>
        <w:br/>
      </w:r>
    </w:p>
    <w:tbl>
      <w:tblPr>
        <w:tblStyle w:val="a2"/>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990CFD">
            <w:pPr>
              <w:pStyle w:val="Normal1"/>
              <w:widowControl w:val="0"/>
              <w:spacing w:before="0" w:line="240" w:lineRule="auto"/>
            </w:pPr>
            <w:r>
              <w:rPr>
                <w:color w:val="4A86E8"/>
              </w:rPr>
              <w:t>We don’t flag traffic via IP Address Filters.</w:t>
            </w:r>
            <w:r w:rsidR="00BA16FF">
              <w:rPr>
                <w:color w:val="4A86E8"/>
              </w:rPr>
              <w:t xml:space="preserve"> </w:t>
            </w:r>
            <w:r w:rsidR="00BA16FF" w:rsidRPr="00BA16FF">
              <w:rPr>
                <w:color w:val="FF0000"/>
              </w:rPr>
              <w:t>We do flag this activity</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BA16FF">
              <w:rPr>
                <w:color w:val="4A86E8"/>
              </w:rPr>
              <w:t xml:space="preserve"> </w:t>
            </w:r>
            <w:r w:rsidR="00BA16FF" w:rsidRPr="00BA16FF">
              <w:rPr>
                <w:color w:val="FF0000"/>
              </w:rPr>
              <w:t>No</w:t>
            </w:r>
          </w:p>
          <w:p w:rsidR="00947F12" w:rsidRDefault="00990CFD">
            <w:pPr>
              <w:pStyle w:val="Normal1"/>
              <w:widowControl w:val="0"/>
              <w:spacing w:before="0" w:line="240" w:lineRule="auto"/>
            </w:pPr>
            <w:r>
              <w:rPr>
                <w:color w:val="4A86E8"/>
              </w:rPr>
              <w:t>Viewable on Reports (Yes, No, N/A):</w:t>
            </w:r>
            <w:r w:rsidR="00BA16FF">
              <w:rPr>
                <w:color w:val="4A86E8"/>
              </w:rPr>
              <w:t xml:space="preserve"> </w:t>
            </w:r>
            <w:r w:rsidR="00BA16FF" w:rsidRPr="00BA16FF">
              <w:rPr>
                <w:color w:val="FF0000"/>
              </w:rPr>
              <w:t>No</w:t>
            </w:r>
          </w:p>
        </w:tc>
      </w:tr>
    </w:tbl>
    <w:p w:rsidR="00947F12" w:rsidRDefault="00947F12">
      <w:pPr>
        <w:pStyle w:val="Normal1"/>
      </w:pPr>
    </w:p>
    <w:p w:rsidR="00947F12" w:rsidRDefault="00947F12">
      <w:pPr>
        <w:pStyle w:val="Normal1"/>
      </w:pPr>
    </w:p>
    <w:p w:rsidR="00947F12" w:rsidRDefault="00990CFD" w:rsidP="00BA16FF">
      <w:pPr>
        <w:pStyle w:val="Normal1"/>
        <w:numPr>
          <w:ilvl w:val="0"/>
          <w:numId w:val="6"/>
        </w:numPr>
        <w:ind w:hanging="360"/>
        <w:contextualSpacing/>
      </w:pPr>
      <w:r>
        <w:rPr>
          <w:b/>
        </w:rPr>
        <w:t>IP Hosts</w:t>
      </w:r>
      <w:r>
        <w:t xml:space="preserve"> - Do you employ manual or automated filtering based on characteristics of the hosting service provider?</w:t>
      </w:r>
      <w:r>
        <w:br/>
      </w:r>
      <w:r>
        <w:br/>
        <w:t>Certain hosts have low likelihood of being used by people who are interested in particular job advertisements. Examples include Amazon AWS, D</w:t>
      </w:r>
      <w:r w:rsidR="00BA16FF">
        <w:t>igital Ocean, Cloud Sigma, etc.</w:t>
      </w:r>
      <w:r w:rsidR="00BA16FF">
        <w:br/>
      </w:r>
      <w:r w:rsidR="00BA16FF">
        <w:br/>
      </w:r>
      <w:r w:rsidR="00BA16FF" w:rsidRPr="00BA16FF">
        <w:rPr>
          <w:color w:val="FF0000"/>
        </w:rPr>
        <w:t xml:space="preserve">Yes, we do presently and in the past detect activity originating from </w:t>
      </w:r>
      <w:r w:rsidR="008259A5" w:rsidRPr="00BA16FF">
        <w:rPr>
          <w:color w:val="FF0000"/>
        </w:rPr>
        <w:t>cloud based</w:t>
      </w:r>
      <w:r w:rsidR="00BA16FF" w:rsidRPr="00BA16FF">
        <w:rPr>
          <w:color w:val="FF0000"/>
        </w:rPr>
        <w:t xml:space="preserve"> services and block accordingly. AWS among others is a major contributor to hosting this type of activity.</w:t>
      </w:r>
      <w:r w:rsidR="00BA16FF">
        <w:rPr>
          <w:color w:val="FF0000"/>
        </w:rPr>
        <w:t xml:space="preserve"> We use our own proprietary systems to manage this.</w:t>
      </w:r>
      <w:r>
        <w:br/>
      </w:r>
      <w:r>
        <w:br/>
      </w:r>
    </w:p>
    <w:tbl>
      <w:tblPr>
        <w:tblStyle w:val="a3"/>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990CFD">
            <w:pPr>
              <w:pStyle w:val="Normal1"/>
              <w:widowControl w:val="0"/>
              <w:spacing w:before="0" w:line="240" w:lineRule="auto"/>
            </w:pPr>
            <w:r>
              <w:rPr>
                <w:color w:val="4A86E8"/>
              </w:rPr>
              <w:t>We don’t flag traffic via IP Hosts:</w:t>
            </w:r>
            <w:r w:rsidR="00BA16FF">
              <w:rPr>
                <w:color w:val="4A86E8"/>
              </w:rPr>
              <w:t xml:space="preserve"> </w:t>
            </w:r>
            <w:r w:rsidR="00BA16FF" w:rsidRPr="00BA16FF">
              <w:rPr>
                <w:color w:val="FF0000"/>
              </w:rPr>
              <w:t>We do flag this activity</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4B7378">
              <w:rPr>
                <w:color w:val="4A86E8"/>
              </w:rPr>
              <w:t xml:space="preserve"> </w:t>
            </w:r>
            <w:r w:rsidR="004B7378" w:rsidRPr="004B7378">
              <w:rPr>
                <w:color w:val="FF0000"/>
              </w:rPr>
              <w:t>No</w:t>
            </w:r>
          </w:p>
          <w:p w:rsidR="00947F12" w:rsidRDefault="00990CFD">
            <w:pPr>
              <w:pStyle w:val="Normal1"/>
              <w:widowControl w:val="0"/>
              <w:spacing w:before="0" w:line="240" w:lineRule="auto"/>
            </w:pPr>
            <w:r>
              <w:rPr>
                <w:color w:val="4A86E8"/>
              </w:rPr>
              <w:t>Viewable on Reports (Yes, No, N/A):</w:t>
            </w:r>
            <w:r w:rsidR="004B7378">
              <w:rPr>
                <w:color w:val="4A86E8"/>
              </w:rPr>
              <w:t xml:space="preserve"> </w:t>
            </w:r>
            <w:r w:rsidR="004B7378" w:rsidRPr="004B7378">
              <w:rPr>
                <w:color w:val="FF0000"/>
              </w:rPr>
              <w:t>No</w:t>
            </w:r>
          </w:p>
        </w:tc>
      </w:tr>
    </w:tbl>
    <w:p w:rsidR="00947F12" w:rsidRDefault="00947F12">
      <w:pPr>
        <w:pStyle w:val="Normal1"/>
      </w:pPr>
    </w:p>
    <w:p w:rsidR="00BA16FF" w:rsidRDefault="00990CFD">
      <w:pPr>
        <w:pStyle w:val="Normal1"/>
        <w:numPr>
          <w:ilvl w:val="0"/>
          <w:numId w:val="6"/>
        </w:numPr>
        <w:ind w:hanging="360"/>
        <w:contextualSpacing/>
      </w:pPr>
      <w:r>
        <w:rPr>
          <w:b/>
        </w:rPr>
        <w:t>IP Geolocation</w:t>
      </w:r>
      <w:r>
        <w:t xml:space="preserve"> - Do you employ manual or automated filtering based the IP proximity of repeated actions?</w:t>
      </w:r>
    </w:p>
    <w:p w:rsidR="00BA16FF" w:rsidRDefault="00BA16FF" w:rsidP="00BA16FF">
      <w:pPr>
        <w:pStyle w:val="Normal1"/>
        <w:ind w:left="720"/>
        <w:contextualSpacing/>
      </w:pPr>
    </w:p>
    <w:p w:rsidR="00947F12" w:rsidRDefault="00BA16FF" w:rsidP="00BA16FF">
      <w:pPr>
        <w:pStyle w:val="Normal1"/>
        <w:ind w:left="720"/>
        <w:contextualSpacing/>
      </w:pPr>
      <w:r w:rsidRPr="00BA16FF">
        <w:rPr>
          <w:color w:val="FF0000"/>
        </w:rPr>
        <w:t>We analyze IP location and parse out offending traffic that doesn’t correlate to regular user behavior based on the localization of the job/listing being viewed. This is our own proprietary tool set.</w:t>
      </w:r>
      <w:r w:rsidR="00990CFD">
        <w:br/>
      </w:r>
      <w:r w:rsidR="00990CFD">
        <w:br/>
        <w:t>Sophisticated non-human activity can involve the use of IP Proxies that individually do not signal potential non-human activity, but when looked at as a g</w:t>
      </w:r>
      <w:bookmarkStart w:id="24" w:name="_GoBack"/>
      <w:bookmarkEnd w:id="24"/>
      <w:r w:rsidR="00990CFD">
        <w:t>roup of actions from a single location, a more indicative pattern emerges.</w:t>
      </w:r>
      <w:r w:rsidR="00990CFD">
        <w:br/>
      </w:r>
    </w:p>
    <w:tbl>
      <w:tblPr>
        <w:tblStyle w:val="a4"/>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Pr="00BA16FF" w:rsidRDefault="00990CFD">
            <w:pPr>
              <w:pStyle w:val="Normal1"/>
              <w:widowControl w:val="0"/>
              <w:spacing w:before="0" w:line="240" w:lineRule="auto"/>
              <w:rPr>
                <w:color w:val="FF0000"/>
              </w:rPr>
            </w:pPr>
            <w:r>
              <w:rPr>
                <w:color w:val="4A86E8"/>
              </w:rPr>
              <w:t xml:space="preserve">We don’t flag traffic via IP </w:t>
            </w:r>
            <w:proofErr w:type="spellStart"/>
            <w:r>
              <w:rPr>
                <w:color w:val="4A86E8"/>
              </w:rPr>
              <w:t>Geolocation</w:t>
            </w:r>
            <w:proofErr w:type="spellEnd"/>
            <w:r>
              <w:rPr>
                <w:color w:val="4A86E8"/>
              </w:rPr>
              <w:t>.</w:t>
            </w:r>
            <w:r w:rsidR="00BA16FF">
              <w:rPr>
                <w:color w:val="4A86E8"/>
              </w:rPr>
              <w:t xml:space="preserve"> </w:t>
            </w:r>
            <w:r w:rsidR="00BA16FF" w:rsidRPr="00BA16FF">
              <w:rPr>
                <w:color w:val="FF0000"/>
              </w:rPr>
              <w:t>We flag this behavior.</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BA16FF">
              <w:rPr>
                <w:color w:val="4A86E8"/>
              </w:rPr>
              <w:t xml:space="preserve"> </w:t>
            </w:r>
            <w:r w:rsidR="00BA16FF" w:rsidRPr="00BA16FF">
              <w:rPr>
                <w:color w:val="FF0000"/>
              </w:rPr>
              <w:t>No</w:t>
            </w:r>
          </w:p>
          <w:p w:rsidR="00947F12" w:rsidRDefault="00990CFD">
            <w:pPr>
              <w:pStyle w:val="Normal1"/>
              <w:widowControl w:val="0"/>
              <w:spacing w:before="0" w:line="240" w:lineRule="auto"/>
            </w:pPr>
            <w:r>
              <w:rPr>
                <w:color w:val="4A86E8"/>
              </w:rPr>
              <w:t>Viewable on Reports (Yes, No, N/A):</w:t>
            </w:r>
            <w:r w:rsidR="00BA16FF">
              <w:rPr>
                <w:color w:val="4A86E8"/>
              </w:rPr>
              <w:t xml:space="preserve"> </w:t>
            </w:r>
            <w:r w:rsidR="00BA16FF" w:rsidRPr="00BA16FF">
              <w:rPr>
                <w:color w:val="FF0000"/>
              </w:rPr>
              <w:t>No</w:t>
            </w:r>
          </w:p>
        </w:tc>
      </w:tr>
    </w:tbl>
    <w:p w:rsidR="00947F12" w:rsidRDefault="00947F12">
      <w:pPr>
        <w:pStyle w:val="Normal1"/>
      </w:pPr>
    </w:p>
    <w:p w:rsidR="008259A5" w:rsidRDefault="00990CFD" w:rsidP="00D31BCC">
      <w:pPr>
        <w:pStyle w:val="Normal1"/>
        <w:numPr>
          <w:ilvl w:val="0"/>
          <w:numId w:val="6"/>
        </w:numPr>
        <w:ind w:hanging="360"/>
        <w:contextualSpacing/>
      </w:pPr>
      <w:r>
        <w:rPr>
          <w:b/>
        </w:rPr>
        <w:t>Explicit Validation</w:t>
      </w:r>
      <w:r>
        <w:t xml:space="preserve"> - Do you employ </w:t>
      </w:r>
      <w:proofErr w:type="spellStart"/>
      <w:r>
        <w:t>reCAPTCHA</w:t>
      </w:r>
      <w:proofErr w:type="spellEnd"/>
      <w:r>
        <w:t xml:space="preserve"> or other automated validation solutions such as mouse movement to confirm human activity?</w:t>
      </w:r>
      <w:r w:rsidR="00BA16FF">
        <w:br/>
      </w:r>
      <w:r w:rsidR="00BA16FF">
        <w:br/>
      </w:r>
      <w:r w:rsidR="00BA16FF" w:rsidRPr="008259A5">
        <w:rPr>
          <w:color w:val="FF0000"/>
        </w:rPr>
        <w:t xml:space="preserve">Yes repeated activity that matches our own internal thresholds trigger </w:t>
      </w:r>
      <w:proofErr w:type="spellStart"/>
      <w:r w:rsidR="00BA16FF" w:rsidRPr="008259A5">
        <w:rPr>
          <w:color w:val="FF0000"/>
        </w:rPr>
        <w:t>google</w:t>
      </w:r>
      <w:proofErr w:type="spellEnd"/>
      <w:r w:rsidR="00BA16FF" w:rsidRPr="008259A5">
        <w:rPr>
          <w:color w:val="FF0000"/>
        </w:rPr>
        <w:t xml:space="preserve"> </w:t>
      </w:r>
      <w:proofErr w:type="spellStart"/>
      <w:r w:rsidR="00BA16FF" w:rsidRPr="008259A5">
        <w:rPr>
          <w:color w:val="FF0000"/>
        </w:rPr>
        <w:t>repatcha</w:t>
      </w:r>
      <w:proofErr w:type="spellEnd"/>
      <w:r w:rsidR="00BA16FF" w:rsidRPr="008259A5">
        <w:rPr>
          <w:color w:val="FF0000"/>
        </w:rPr>
        <w:t xml:space="preserve">. This is based on our own analysis of non-human behavior and uses </w:t>
      </w:r>
      <w:r w:rsidR="008259A5" w:rsidRPr="008259A5">
        <w:rPr>
          <w:color w:val="FF0000"/>
        </w:rPr>
        <w:t>proprietary</w:t>
      </w:r>
      <w:r w:rsidR="00BA16FF" w:rsidRPr="008259A5">
        <w:rPr>
          <w:color w:val="FF0000"/>
        </w:rPr>
        <w:t xml:space="preserve"> </w:t>
      </w:r>
      <w:r w:rsidR="008259A5" w:rsidRPr="008259A5">
        <w:rPr>
          <w:color w:val="FF0000"/>
        </w:rPr>
        <w:t>technology.</w:t>
      </w:r>
    </w:p>
    <w:p w:rsidR="00947F12" w:rsidRDefault="00990CFD" w:rsidP="00D31BCC">
      <w:pPr>
        <w:pStyle w:val="Normal1"/>
        <w:numPr>
          <w:ilvl w:val="0"/>
          <w:numId w:val="6"/>
        </w:numPr>
        <w:ind w:hanging="360"/>
        <w:contextualSpacing/>
      </w:pPr>
      <w:r>
        <w:br/>
      </w:r>
      <w:hyperlink r:id="rId10">
        <w:r w:rsidRPr="008259A5">
          <w:rPr>
            <w:color w:val="FF0000"/>
            <w:u w:val="single"/>
          </w:rPr>
          <w:t xml:space="preserve">Google </w:t>
        </w:r>
        <w:proofErr w:type="spellStart"/>
        <w:r w:rsidRPr="008259A5">
          <w:rPr>
            <w:color w:val="FF0000"/>
            <w:u w:val="single"/>
          </w:rPr>
          <w:t>reCAPTCHA</w:t>
        </w:r>
        <w:proofErr w:type="spellEnd"/>
      </w:hyperlink>
      <w:r>
        <w:br/>
      </w:r>
      <w:hyperlink r:id="rId11">
        <w:r>
          <w:rPr>
            <w:color w:val="1155CC"/>
            <w:u w:val="single"/>
          </w:rPr>
          <w:t>Wikipedia</w:t>
        </w:r>
      </w:hyperlink>
      <w:r>
        <w:br/>
      </w:r>
    </w:p>
    <w:tbl>
      <w:tblPr>
        <w:tblStyle w:val="a5"/>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990CFD">
            <w:pPr>
              <w:pStyle w:val="Normal1"/>
              <w:widowControl w:val="0"/>
              <w:spacing w:before="0" w:line="240" w:lineRule="auto"/>
            </w:pPr>
            <w:r>
              <w:rPr>
                <w:color w:val="4A86E8"/>
              </w:rPr>
              <w:t>We don’t flag traffic via Explicit Validation.</w:t>
            </w:r>
            <w:r w:rsidR="008259A5">
              <w:rPr>
                <w:color w:val="4A86E8"/>
              </w:rPr>
              <w:t xml:space="preserve"> </w:t>
            </w:r>
            <w:r w:rsidR="008259A5" w:rsidRPr="008259A5">
              <w:rPr>
                <w:color w:val="FF0000"/>
              </w:rPr>
              <w:t>We do flag this activity.</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8259A5">
              <w:rPr>
                <w:color w:val="4A86E8"/>
              </w:rPr>
              <w:t xml:space="preserve"> </w:t>
            </w:r>
          </w:p>
          <w:p w:rsidR="00947F12" w:rsidRDefault="00990CFD">
            <w:pPr>
              <w:pStyle w:val="Normal1"/>
              <w:widowControl w:val="0"/>
              <w:spacing w:before="0" w:line="240" w:lineRule="auto"/>
              <w:rPr>
                <w:color w:val="4A86E8"/>
              </w:rPr>
            </w:pPr>
            <w:r>
              <w:rPr>
                <w:color w:val="4A86E8"/>
              </w:rPr>
              <w:t>Viewable on Reports (Yes, No, N/A):</w:t>
            </w:r>
          </w:p>
          <w:p w:rsidR="008259A5" w:rsidRDefault="008259A5">
            <w:pPr>
              <w:pStyle w:val="Normal1"/>
              <w:widowControl w:val="0"/>
              <w:spacing w:before="0" w:line="240" w:lineRule="auto"/>
              <w:rPr>
                <w:color w:val="4A86E8"/>
              </w:rPr>
            </w:pPr>
          </w:p>
          <w:p w:rsidR="008259A5" w:rsidRPr="008259A5" w:rsidRDefault="008259A5">
            <w:pPr>
              <w:pStyle w:val="Normal1"/>
              <w:widowControl w:val="0"/>
              <w:spacing w:before="0" w:line="240" w:lineRule="auto"/>
              <w:rPr>
                <w:color w:val="FF0000"/>
              </w:rPr>
            </w:pPr>
            <w:r w:rsidRPr="008259A5">
              <w:rPr>
                <w:color w:val="FF0000"/>
              </w:rPr>
              <w:t>This is not billable or viewable as we prevent this action from occurring before it would trigger a billable event.</w:t>
            </w:r>
          </w:p>
        </w:tc>
      </w:tr>
    </w:tbl>
    <w:p w:rsidR="00947F12" w:rsidRDefault="00990CFD">
      <w:pPr>
        <w:pStyle w:val="Heading1"/>
        <w:keepNext w:val="0"/>
        <w:keepLines w:val="0"/>
        <w:contextualSpacing w:val="0"/>
      </w:pPr>
      <w:bookmarkStart w:id="25" w:name="_gm2vschbtlnz" w:colFirst="0" w:colLast="0"/>
      <w:bookmarkEnd w:id="25"/>
      <w:r>
        <w:t>GEOGRAPHY</w:t>
      </w:r>
    </w:p>
    <w:p w:rsidR="00947F12" w:rsidRDefault="00990CFD">
      <w:pPr>
        <w:pStyle w:val="Normal1"/>
      </w:pPr>
      <w:r>
        <w:t>How do you distinguish traffic by geographic proximity?</w:t>
      </w:r>
    </w:p>
    <w:p w:rsidR="00D31BCC" w:rsidRDefault="00D31BCC" w:rsidP="00D31BCC">
      <w:pPr>
        <w:pStyle w:val="Normal1"/>
        <w:spacing w:before="120"/>
      </w:pPr>
    </w:p>
    <w:p w:rsidR="00947F12" w:rsidRDefault="00990CFD" w:rsidP="00D31BCC">
      <w:pPr>
        <w:pStyle w:val="Normal1"/>
        <w:numPr>
          <w:ilvl w:val="0"/>
          <w:numId w:val="2"/>
        </w:numPr>
        <w:ind w:hanging="360"/>
        <w:contextualSpacing/>
      </w:pPr>
      <w:r>
        <w:rPr>
          <w:b/>
        </w:rPr>
        <w:t>Location Relevance</w:t>
      </w:r>
      <w:r>
        <w:t xml:space="preserve"> - do you employ detection practices to determine geographic relevance?</w:t>
      </w:r>
    </w:p>
    <w:p w:rsidR="008259A5" w:rsidRDefault="00990CFD">
      <w:pPr>
        <w:pStyle w:val="Normal1"/>
      </w:pPr>
      <w:r>
        <w:t>The physica</w:t>
      </w:r>
      <w:r w:rsidR="00F1407D">
        <w:t>l location of the user viewing and</w:t>
      </w:r>
      <w:r>
        <w:t xml:space="preserve"> taking action on the ad makes a difference. For example, is the user clicking on a U.S. job listing from Russia or known to reside in another location (distant from the job posting location) based on profile/resume info? </w:t>
      </w:r>
    </w:p>
    <w:p w:rsidR="00947F12" w:rsidRPr="008259A5" w:rsidRDefault="008259A5">
      <w:pPr>
        <w:pStyle w:val="Normal1"/>
        <w:rPr>
          <w:color w:val="FF0000"/>
        </w:rPr>
      </w:pPr>
      <w:r w:rsidRPr="008259A5">
        <w:rPr>
          <w:color w:val="FF0000"/>
        </w:rPr>
        <w:t>Yes we filter traffic based on country of user to country of listing being viewed. We do not bill for clicks to listing that</w:t>
      </w:r>
      <w:r>
        <w:rPr>
          <w:color w:val="FF0000"/>
        </w:rPr>
        <w:t xml:space="preserve"> do not match the user location (country to country)</w:t>
      </w:r>
      <w:r w:rsidR="00990CFD" w:rsidRPr="008259A5">
        <w:rPr>
          <w:color w:val="FF0000"/>
        </w:rPr>
        <w:br/>
      </w:r>
    </w:p>
    <w:tbl>
      <w:tblPr>
        <w:tblStyle w:val="a6"/>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990CFD">
            <w:pPr>
              <w:pStyle w:val="Normal1"/>
              <w:widowControl w:val="0"/>
              <w:spacing w:before="0" w:line="240" w:lineRule="auto"/>
            </w:pPr>
            <w:r>
              <w:rPr>
                <w:color w:val="4A86E8"/>
              </w:rPr>
              <w:t>We don’t flag traffic via Location Relevance</w:t>
            </w:r>
            <w:r w:rsidRPr="008259A5">
              <w:rPr>
                <w:color w:val="FF0000"/>
              </w:rPr>
              <w:t>.</w:t>
            </w:r>
            <w:r w:rsidR="008259A5" w:rsidRPr="008259A5">
              <w:rPr>
                <w:color w:val="FF0000"/>
              </w:rPr>
              <w:t xml:space="preserve"> We flag via location relevance</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8259A5">
              <w:rPr>
                <w:color w:val="4A86E8"/>
              </w:rPr>
              <w:t xml:space="preserve"> </w:t>
            </w:r>
            <w:r w:rsidR="008259A5" w:rsidRPr="008259A5">
              <w:rPr>
                <w:color w:val="FF0000"/>
              </w:rPr>
              <w:t>No</w:t>
            </w:r>
          </w:p>
          <w:p w:rsidR="00947F12" w:rsidRDefault="00990CFD">
            <w:pPr>
              <w:pStyle w:val="Normal1"/>
              <w:widowControl w:val="0"/>
              <w:spacing w:before="0" w:line="240" w:lineRule="auto"/>
            </w:pPr>
            <w:r>
              <w:rPr>
                <w:color w:val="4A86E8"/>
              </w:rPr>
              <w:t>Viewable on Reports (Yes, No, N/A):</w:t>
            </w:r>
            <w:r w:rsidR="008259A5">
              <w:rPr>
                <w:color w:val="4A86E8"/>
              </w:rPr>
              <w:t xml:space="preserve"> </w:t>
            </w:r>
            <w:r w:rsidR="008259A5" w:rsidRPr="008259A5">
              <w:rPr>
                <w:color w:val="FF0000"/>
              </w:rPr>
              <w:t>No</w:t>
            </w:r>
          </w:p>
        </w:tc>
      </w:tr>
    </w:tbl>
    <w:p w:rsidR="00947F12" w:rsidRDefault="00990CFD">
      <w:pPr>
        <w:pStyle w:val="Heading1"/>
        <w:keepNext w:val="0"/>
        <w:keepLines w:val="0"/>
        <w:contextualSpacing w:val="0"/>
      </w:pPr>
      <w:bookmarkStart w:id="26" w:name="_55vsku5d3uvx" w:colFirst="0" w:colLast="0"/>
      <w:bookmarkEnd w:id="26"/>
      <w:r>
        <w:t>DUPLICATION &amp; FREQUENCY</w:t>
      </w:r>
    </w:p>
    <w:p w:rsidR="00947F12" w:rsidRDefault="00990CFD">
      <w:pPr>
        <w:pStyle w:val="Normal1"/>
      </w:pPr>
      <w:r>
        <w:t>How do you di</w:t>
      </w:r>
      <w:r w:rsidR="00D31BCC">
        <w:t>stinguish traffic by frequency and</w:t>
      </w:r>
      <w:r>
        <w:t xml:space="preserve"> duplicity?</w:t>
      </w:r>
    </w:p>
    <w:p w:rsidR="00D31BCC" w:rsidRDefault="00D31BCC" w:rsidP="00D31BCC">
      <w:pPr>
        <w:pStyle w:val="Normal1"/>
        <w:spacing w:before="120"/>
      </w:pPr>
    </w:p>
    <w:p w:rsidR="00947F12" w:rsidRDefault="00990CFD">
      <w:pPr>
        <w:pStyle w:val="Normal1"/>
        <w:numPr>
          <w:ilvl w:val="0"/>
          <w:numId w:val="4"/>
        </w:numPr>
        <w:ind w:hanging="360"/>
        <w:contextualSpacing/>
      </w:pPr>
      <w:r>
        <w:rPr>
          <w:b/>
        </w:rPr>
        <w:t>Duplicity / Frequency</w:t>
      </w:r>
      <w:r>
        <w:t xml:space="preserve"> - do you distinguish traffic by the </w:t>
      </w:r>
      <w:r w:rsidR="00455CB4">
        <w:t>number</w:t>
      </w:r>
      <w:r>
        <w:t xml:space="preserve"> of times a user interacts with an advertisement and/or how much time elapses between interactions?</w:t>
      </w:r>
    </w:p>
    <w:p w:rsidR="00947F12" w:rsidRDefault="00D31BCC">
      <w:pPr>
        <w:pStyle w:val="Normal1"/>
      </w:pPr>
      <w:r>
        <w:t>It’s important to measure t</w:t>
      </w:r>
      <w:r w:rsidR="00455CB4">
        <w:t>he number</w:t>
      </w:r>
      <w:r w:rsidR="00990CFD">
        <w:t xml:space="preserve"> of times that a single user interacts with an ad.  For example, if the same user clic</w:t>
      </w:r>
      <w:r>
        <w:t>ks on the same job 10 times. or</w:t>
      </w:r>
      <w:r w:rsidR="00990CFD">
        <w:t xml:space="preserve"> if a single user interacts with 10,000 ads, it’s unlikely that that is leg</w:t>
      </w:r>
      <w:r w:rsidR="00455CB4">
        <w:t>itimate job seeking activity.</w:t>
      </w:r>
      <w:r w:rsidR="00455CB4">
        <w:br/>
      </w:r>
      <w:r w:rsidR="00455CB4">
        <w:br/>
        <w:t>It’s also important to measure t</w:t>
      </w:r>
      <w:r w:rsidR="00990CFD">
        <w:t>he time span between ad interactions.  Is it different if a user clicks on the same job 5 times in a minute compared with once per week over the span of 5 weeks? What if a user clicks on the same ad twice in 2 seconds?</w:t>
      </w:r>
    </w:p>
    <w:p w:rsidR="008259A5" w:rsidRPr="008259A5" w:rsidRDefault="008259A5">
      <w:pPr>
        <w:pStyle w:val="Normal1"/>
        <w:rPr>
          <w:color w:val="FF0000"/>
        </w:rPr>
      </w:pPr>
      <w:r w:rsidRPr="008259A5">
        <w:rPr>
          <w:color w:val="FF0000"/>
        </w:rPr>
        <w:lastRenderedPageBreak/>
        <w:t>We flag this activity at a macro level, for large offenders. We are working on a more refined system to determine more granular intervals.</w:t>
      </w:r>
    </w:p>
    <w:p w:rsidR="00947F12" w:rsidRDefault="00947F12">
      <w:pPr>
        <w:pStyle w:val="Normal1"/>
      </w:pPr>
    </w:p>
    <w:tbl>
      <w:tblPr>
        <w:tblStyle w:val="a7"/>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990CFD">
            <w:pPr>
              <w:pStyle w:val="Normal1"/>
              <w:widowControl w:val="0"/>
              <w:spacing w:before="0" w:line="240" w:lineRule="auto"/>
            </w:pPr>
            <w:r>
              <w:rPr>
                <w:color w:val="4A86E8"/>
              </w:rPr>
              <w:t>We don’t flag traffic via Duplicity / Frequency.</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8259A5">
              <w:rPr>
                <w:color w:val="4A86E8"/>
              </w:rPr>
              <w:t xml:space="preserve"> </w:t>
            </w:r>
            <w:r w:rsidR="008259A5" w:rsidRPr="008259A5">
              <w:rPr>
                <w:color w:val="FF0000"/>
              </w:rPr>
              <w:t>No</w:t>
            </w:r>
          </w:p>
          <w:p w:rsidR="00947F12" w:rsidRDefault="00990CFD">
            <w:pPr>
              <w:pStyle w:val="Normal1"/>
              <w:widowControl w:val="0"/>
              <w:spacing w:before="0" w:line="240" w:lineRule="auto"/>
            </w:pPr>
            <w:r>
              <w:rPr>
                <w:color w:val="4A86E8"/>
              </w:rPr>
              <w:t>Viewable on Reports (Yes, No, N/A):</w:t>
            </w:r>
            <w:r w:rsidR="008259A5">
              <w:rPr>
                <w:color w:val="4A86E8"/>
              </w:rPr>
              <w:t xml:space="preserve"> </w:t>
            </w:r>
            <w:r w:rsidR="008259A5" w:rsidRPr="008259A5">
              <w:rPr>
                <w:color w:val="FF0000"/>
              </w:rPr>
              <w:t>No</w:t>
            </w:r>
          </w:p>
        </w:tc>
      </w:tr>
    </w:tbl>
    <w:p w:rsidR="00455CB4" w:rsidRDefault="00455CB4" w:rsidP="00455CB4">
      <w:pPr>
        <w:pStyle w:val="Heading2"/>
        <w:keepNext w:val="0"/>
        <w:keepLines w:val="0"/>
        <w:contextualSpacing w:val="0"/>
        <w:rPr>
          <w:color w:val="4F81BD" w:themeColor="accent1"/>
          <w:sz w:val="28"/>
          <w:szCs w:val="28"/>
        </w:rPr>
      </w:pPr>
      <w:bookmarkStart w:id="27" w:name="_kakascqhipdl" w:colFirst="0" w:colLast="0"/>
      <w:bookmarkEnd w:id="27"/>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t>Remediation</w:t>
      </w:r>
    </w:p>
    <w:p w:rsidR="00947F12" w:rsidRDefault="00455CB4">
      <w:pPr>
        <w:pStyle w:val="Normal1"/>
      </w:pPr>
      <w:r>
        <w:t>Publishers that voluntarily complete</w:t>
      </w:r>
      <w:r w:rsidR="00990CFD">
        <w:t xml:space="preserve"> the Traffic Quality Declaration</w:t>
      </w:r>
      <w:r>
        <w:t xml:space="preserve"> will be upholding honest, fair and transparent standards of traffic quality reporting</w:t>
      </w:r>
      <w:r w:rsidR="00990CFD">
        <w:t xml:space="preserve">.  Should advertiser questions or concerns arise, </w:t>
      </w:r>
      <w:r>
        <w:t xml:space="preserve">however, </w:t>
      </w:r>
      <w:r w:rsidR="00990CFD">
        <w:t xml:space="preserve">remediation </w:t>
      </w:r>
      <w:r>
        <w:t>can be achieved by</w:t>
      </w:r>
      <w:r w:rsidR="00990CFD">
        <w:t>:</w:t>
      </w:r>
    </w:p>
    <w:p w:rsidR="00947F12" w:rsidRDefault="00455CB4" w:rsidP="00455CB4">
      <w:pPr>
        <w:pStyle w:val="Normal1"/>
        <w:ind w:firstLine="720"/>
        <w:contextualSpacing/>
      </w:pPr>
      <w:r w:rsidRPr="00455CB4">
        <w:t>1.</w:t>
      </w:r>
      <w:r>
        <w:rPr>
          <w:b/>
        </w:rPr>
        <w:t xml:space="preserve"> </w:t>
      </w:r>
      <w:r>
        <w:rPr>
          <w:b/>
        </w:rPr>
        <w:tab/>
      </w:r>
      <w:r w:rsidR="00990CFD">
        <w:rPr>
          <w:b/>
        </w:rPr>
        <w:t>Communication</w:t>
      </w:r>
      <w:r>
        <w:t xml:space="preserve"> - trust and</w:t>
      </w:r>
      <w:r w:rsidR="00990CFD">
        <w:t xml:space="preserve"> transparency can generally be achieved through open conversation between buyer and seller.</w:t>
      </w:r>
    </w:p>
    <w:p w:rsidR="00947F12" w:rsidRDefault="00990CFD" w:rsidP="00455CB4">
      <w:pPr>
        <w:pStyle w:val="Normal1"/>
        <w:numPr>
          <w:ilvl w:val="0"/>
          <w:numId w:val="18"/>
        </w:numPr>
        <w:contextualSpacing/>
      </w:pPr>
      <w:r>
        <w:rPr>
          <w:b/>
        </w:rPr>
        <w:t>Policy adjustment</w:t>
      </w:r>
      <w:r>
        <w:t xml:space="preserve"> - buyer and seller may decide to alter the terms of applicable agreements in order to more closely align interests.</w:t>
      </w:r>
    </w:p>
    <w:p w:rsidR="00947F12" w:rsidRDefault="00990CFD" w:rsidP="00455CB4">
      <w:pPr>
        <w:pStyle w:val="Normal1"/>
        <w:numPr>
          <w:ilvl w:val="0"/>
          <w:numId w:val="18"/>
        </w:numPr>
        <w:contextualSpacing/>
      </w:pPr>
      <w:r>
        <w:rPr>
          <w:b/>
        </w:rPr>
        <w:t>Term adjustment</w:t>
      </w:r>
      <w:r>
        <w:t xml:space="preserve"> - buyer and seller may decide to define the procedures for the adjustment of payment terms in the event of measurement variance outside an agreed range. Generally, a 5-10% delta between measuring systems would be considered acceptable. </w:t>
      </w:r>
    </w:p>
    <w:p w:rsidR="00947F12" w:rsidRDefault="00947F12">
      <w:pPr>
        <w:pStyle w:val="Heading1"/>
        <w:keepNext w:val="0"/>
        <w:keepLines w:val="0"/>
        <w:contextualSpacing w:val="0"/>
      </w:pPr>
      <w:bookmarkStart w:id="28" w:name="_twc6jbh5eny9" w:colFirst="0" w:colLast="0"/>
      <w:bookmarkEnd w:id="28"/>
    </w:p>
    <w:p w:rsidR="00947F12" w:rsidRDefault="00947F12">
      <w:pPr>
        <w:pStyle w:val="Heading1"/>
        <w:keepNext w:val="0"/>
        <w:keepLines w:val="0"/>
        <w:contextualSpacing w:val="0"/>
      </w:pPr>
      <w:bookmarkStart w:id="29" w:name="_s9y6fg49ky31" w:colFirst="0" w:colLast="0"/>
      <w:bookmarkEnd w:id="29"/>
    </w:p>
    <w:p w:rsidR="00947F12" w:rsidRDefault="00947F12">
      <w:pPr>
        <w:pStyle w:val="Heading1"/>
        <w:keepNext w:val="0"/>
        <w:keepLines w:val="0"/>
        <w:contextualSpacing w:val="0"/>
      </w:pPr>
      <w:bookmarkStart w:id="30" w:name="_lb6n8ontawou" w:colFirst="0" w:colLast="0"/>
      <w:bookmarkEnd w:id="30"/>
    </w:p>
    <w:p w:rsidR="00947F12" w:rsidRDefault="00947F12">
      <w:pPr>
        <w:pStyle w:val="Heading1"/>
        <w:keepNext w:val="0"/>
        <w:keepLines w:val="0"/>
        <w:contextualSpacing w:val="0"/>
      </w:pPr>
      <w:bookmarkStart w:id="31" w:name="_qlv9bo38gvty" w:colFirst="0" w:colLast="0"/>
      <w:bookmarkEnd w:id="31"/>
    </w:p>
    <w:p w:rsidR="00947F12" w:rsidRDefault="00947F12">
      <w:pPr>
        <w:pStyle w:val="Heading1"/>
        <w:keepNext w:val="0"/>
        <w:keepLines w:val="0"/>
        <w:contextualSpacing w:val="0"/>
      </w:pPr>
      <w:bookmarkStart w:id="32" w:name="_beaczayhe7l7" w:colFirst="0" w:colLast="0"/>
      <w:bookmarkEnd w:id="32"/>
    </w:p>
    <w:p w:rsidR="00947F12" w:rsidRDefault="00947F12">
      <w:pPr>
        <w:pStyle w:val="Heading1"/>
        <w:keepNext w:val="0"/>
        <w:keepLines w:val="0"/>
        <w:contextualSpacing w:val="0"/>
      </w:pPr>
      <w:bookmarkStart w:id="33" w:name="_nyhbybho5qev" w:colFirst="0" w:colLast="0"/>
      <w:bookmarkEnd w:id="33"/>
    </w:p>
    <w:p w:rsidR="00947F12" w:rsidRDefault="00947F12">
      <w:pPr>
        <w:pStyle w:val="Heading1"/>
        <w:keepNext w:val="0"/>
        <w:keepLines w:val="0"/>
        <w:contextualSpacing w:val="0"/>
      </w:pPr>
      <w:bookmarkStart w:id="34" w:name="_1pyezwke76fo" w:colFirst="0" w:colLast="0"/>
      <w:bookmarkEnd w:id="34"/>
    </w:p>
    <w:p w:rsidR="00947F12" w:rsidRDefault="00947F12">
      <w:pPr>
        <w:pStyle w:val="Heading1"/>
        <w:keepNext w:val="0"/>
        <w:keepLines w:val="0"/>
        <w:contextualSpacing w:val="0"/>
      </w:pPr>
      <w:bookmarkStart w:id="35" w:name="_giqsyby366a" w:colFirst="0" w:colLast="0"/>
      <w:bookmarkEnd w:id="35"/>
    </w:p>
    <w:p w:rsidR="00947F12" w:rsidRDefault="00947F12">
      <w:pPr>
        <w:pStyle w:val="Heading1"/>
        <w:keepNext w:val="0"/>
        <w:keepLines w:val="0"/>
        <w:contextualSpacing w:val="0"/>
      </w:pPr>
      <w:bookmarkStart w:id="36" w:name="_cv8dm2kkyuxc" w:colFirst="0" w:colLast="0"/>
      <w:bookmarkStart w:id="37" w:name="_xjbuwj846pc9" w:colFirst="0" w:colLast="0"/>
      <w:bookmarkStart w:id="38" w:name="_mjz4nzhf02mt" w:colFirst="0" w:colLast="0"/>
      <w:bookmarkEnd w:id="36"/>
      <w:bookmarkEnd w:id="37"/>
      <w:bookmarkEnd w:id="38"/>
    </w:p>
    <w:p w:rsidR="008547BF" w:rsidRDefault="008547BF" w:rsidP="00455CB4">
      <w:pPr>
        <w:pStyle w:val="Heading2"/>
        <w:keepNext w:val="0"/>
        <w:keepLines w:val="0"/>
        <w:contextualSpacing w:val="0"/>
        <w:rPr>
          <w:color w:val="4F81BD" w:themeColor="accent1"/>
          <w:sz w:val="28"/>
          <w:szCs w:val="28"/>
        </w:rPr>
      </w:pPr>
      <w:bookmarkStart w:id="39" w:name="_vlpru7g5z9" w:colFirst="0" w:colLast="0"/>
      <w:bookmarkEnd w:id="39"/>
    </w:p>
    <w:p w:rsidR="008547BF" w:rsidRDefault="008547BF" w:rsidP="00455CB4">
      <w:pPr>
        <w:pStyle w:val="Heading2"/>
        <w:keepNext w:val="0"/>
        <w:keepLines w:val="0"/>
        <w:contextualSpacing w:val="0"/>
        <w:rPr>
          <w:color w:val="4F81BD" w:themeColor="accent1"/>
          <w:sz w:val="28"/>
          <w:szCs w:val="28"/>
        </w:rPr>
      </w:pPr>
    </w:p>
    <w:p w:rsidR="008547BF" w:rsidRDefault="008547BF" w:rsidP="00455CB4">
      <w:pPr>
        <w:pStyle w:val="Heading2"/>
        <w:keepNext w:val="0"/>
        <w:keepLines w:val="0"/>
        <w:contextualSpacing w:val="0"/>
        <w:rPr>
          <w:color w:val="4F81BD" w:themeColor="accent1"/>
          <w:sz w:val="28"/>
          <w:szCs w:val="28"/>
        </w:rPr>
      </w:pPr>
    </w:p>
    <w:p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t>Education</w:t>
      </w:r>
    </w:p>
    <w:p w:rsidR="00455CB4" w:rsidRDefault="00455CB4" w:rsidP="00455CB4">
      <w:pPr>
        <w:pStyle w:val="Normal1"/>
        <w:contextualSpacing/>
      </w:pPr>
      <w:r>
        <w:t>Who cares?</w:t>
      </w:r>
    </w:p>
    <w:p w:rsidR="00947F12" w:rsidRDefault="00990CFD" w:rsidP="00455CB4">
      <w:pPr>
        <w:pStyle w:val="Normal1"/>
        <w:ind w:left="720"/>
        <w:contextualSpacing/>
      </w:pPr>
      <w:r>
        <w:t xml:space="preserve">Why is it important to pay attention to this </w:t>
      </w:r>
      <w:r w:rsidR="00455CB4">
        <w:t xml:space="preserve">issue </w:t>
      </w:r>
      <w:r>
        <w:t>even if you don’t buy/sell on a pay-for-performance model</w:t>
      </w:r>
      <w:r w:rsidR="00455CB4">
        <w:t>?  See the following presentation deck for answers</w:t>
      </w:r>
      <w:r>
        <w:t xml:space="preserve"> - </w:t>
      </w:r>
      <w:hyperlink r:id="rId12">
        <w:r>
          <w:rPr>
            <w:color w:val="1155CC"/>
            <w:u w:val="single"/>
          </w:rPr>
          <w:t>Traffic Quality - What is it, who determines it and how?</w:t>
        </w:r>
      </w:hyperlink>
    </w:p>
    <w:p w:rsidR="00455CB4" w:rsidRDefault="00455CB4" w:rsidP="00455CB4">
      <w:pPr>
        <w:pStyle w:val="Normal1"/>
        <w:contextualSpacing/>
      </w:pPr>
    </w:p>
    <w:p w:rsidR="00947F12" w:rsidRDefault="00990CFD" w:rsidP="00455CB4">
      <w:pPr>
        <w:pStyle w:val="Normal1"/>
        <w:contextualSpacing/>
      </w:pPr>
      <w:r>
        <w:t>What is the “Traffic Quality Problem”</w:t>
      </w:r>
      <w:r w:rsidR="00E65934">
        <w:t>?</w:t>
      </w:r>
    </w:p>
    <w:p w:rsidR="00947F12" w:rsidRDefault="00990CFD">
      <w:pPr>
        <w:pStyle w:val="Normal1"/>
        <w:ind w:left="720"/>
      </w:pPr>
      <w:r>
        <w:t>Internet traffic comes in all shapes and sizes, and can be measured in a variety of ways</w:t>
      </w:r>
      <w:r w:rsidR="00E65934">
        <w:t xml:space="preserve">.  However, </w:t>
      </w:r>
      <w:r>
        <w:t xml:space="preserve">in advertising specifically, Traffic Quality refers to the identification, measurement, and handling of both valid and invalid user traffic. </w:t>
      </w:r>
      <w:r w:rsidR="00E65934">
        <w:t xml:space="preserve"> </w:t>
      </w:r>
      <w:r>
        <w:t>Valid user traffic is the result of genuine user interest; a real human viewing and potentially clicking on ads; traffic we honestly feel an advertiser should pay for.</w:t>
      </w:r>
    </w:p>
    <w:p w:rsidR="00947F12" w:rsidRDefault="00990CFD">
      <w:pPr>
        <w:pStyle w:val="Normal1"/>
        <w:ind w:left="720"/>
      </w:pPr>
      <w:r>
        <w:t>Invalid traffic, on the other hand, provides no tangible value to a legitimate advertiser.</w:t>
      </w:r>
    </w:p>
    <w:p w:rsidR="00947F12" w:rsidRDefault="00990CFD">
      <w:pPr>
        <w:pStyle w:val="Normal1"/>
        <w:ind w:left="720"/>
      </w:pPr>
      <w:r>
        <w:t>Examples of invalid traffic</w:t>
      </w:r>
      <w:r w:rsidR="00E65934">
        <w:t xml:space="preserve"> include</w:t>
      </w:r>
      <w:r>
        <w:t>:</w:t>
      </w:r>
    </w:p>
    <w:p w:rsidR="00947F12" w:rsidRDefault="00990CFD" w:rsidP="00E65934">
      <w:pPr>
        <w:pStyle w:val="Normal1"/>
        <w:numPr>
          <w:ilvl w:val="0"/>
          <w:numId w:val="19"/>
        </w:numPr>
        <w:ind w:left="720" w:hanging="360"/>
      </w:pPr>
      <w:proofErr w:type="spellStart"/>
      <w:r>
        <w:t>GoogleBot</w:t>
      </w:r>
      <w:proofErr w:type="spellEnd"/>
      <w:r>
        <w:t>, a legit and well-known crawler, crawling a website to add content to the Google search index</w:t>
      </w:r>
    </w:p>
    <w:p w:rsidR="00947F12" w:rsidRDefault="00990CFD" w:rsidP="00E65934">
      <w:pPr>
        <w:pStyle w:val="Normal1"/>
        <w:numPr>
          <w:ilvl w:val="0"/>
          <w:numId w:val="19"/>
        </w:numPr>
        <w:ind w:left="720" w:hanging="360"/>
      </w:pPr>
      <w:r>
        <w:t>An errant “double click” on a link or ad</w:t>
      </w:r>
    </w:p>
    <w:p w:rsidR="00947F12" w:rsidRDefault="00990CFD" w:rsidP="00E65934">
      <w:pPr>
        <w:pStyle w:val="Normal1"/>
        <w:numPr>
          <w:ilvl w:val="0"/>
          <w:numId w:val="19"/>
        </w:numPr>
        <w:ind w:left="720" w:hanging="360"/>
      </w:pPr>
      <w:r>
        <w:lastRenderedPageBreak/>
        <w:t>A malicious click bot designed to inflate a publisher’s click volume</w:t>
      </w:r>
    </w:p>
    <w:p w:rsidR="00947F12" w:rsidRDefault="00990CFD" w:rsidP="00E65934">
      <w:pPr>
        <w:pStyle w:val="Normal1"/>
        <w:numPr>
          <w:ilvl w:val="0"/>
          <w:numId w:val="19"/>
        </w:numPr>
        <w:ind w:left="720" w:hanging="360"/>
      </w:pPr>
      <w:r>
        <w:t>A malicious click bot designed to deplete a competing advertiser’s budget</w:t>
      </w:r>
    </w:p>
    <w:p w:rsidR="00947F12" w:rsidRDefault="00990CFD" w:rsidP="00E65934">
      <w:pPr>
        <w:pStyle w:val="Normal1"/>
        <w:numPr>
          <w:ilvl w:val="0"/>
          <w:numId w:val="19"/>
        </w:numPr>
        <w:ind w:left="720" w:hanging="360"/>
      </w:pPr>
      <w:r>
        <w:t>And so on and so forth</w:t>
      </w:r>
    </w:p>
    <w:p w:rsidR="00947F12" w:rsidRDefault="00990CFD">
      <w:pPr>
        <w:pStyle w:val="Normal1"/>
      </w:pPr>
      <w:r>
        <w:t>Other resources</w:t>
      </w:r>
      <w:r w:rsidR="00E65934">
        <w:t xml:space="preserve"> on this topic include:</w:t>
      </w:r>
    </w:p>
    <w:p w:rsidR="00947F12" w:rsidRDefault="004B7378">
      <w:pPr>
        <w:pStyle w:val="Normal1"/>
      </w:pPr>
      <w:hyperlink r:id="rId13" w:history="1">
        <w:r w:rsidR="00E65934" w:rsidRPr="0034225A">
          <w:rPr>
            <w:rStyle w:val="Hyperlink"/>
          </w:rPr>
          <w:t>http://www.google.com/intl/en_ALL/ads/adtrafficquality/index.html</w:t>
        </w:r>
      </w:hyperlink>
      <w:r w:rsidR="00E65934">
        <w:t xml:space="preserve"> </w:t>
      </w:r>
    </w:p>
    <w:p w:rsidR="00947F12" w:rsidRDefault="004B7378">
      <w:pPr>
        <w:pStyle w:val="Normal1"/>
      </w:pPr>
      <w:hyperlink r:id="rId14" w:anchor="tab=1" w:history="1">
        <w:r w:rsidR="00E65934" w:rsidRPr="0034225A">
          <w:rPr>
            <w:rStyle w:val="Hyperlink"/>
          </w:rPr>
          <w:t>http://advertise.bingads.microsoft.com/en-us/traffic-quality#tab=1</w:t>
        </w:r>
      </w:hyperlink>
      <w:r w:rsidR="00E65934">
        <w:t xml:space="preserve"> </w:t>
      </w:r>
    </w:p>
    <w:p w:rsidR="00947F12" w:rsidRDefault="004B7378">
      <w:pPr>
        <w:pStyle w:val="Normal1"/>
      </w:pPr>
      <w:hyperlink r:id="rId15" w:history="1">
        <w:r w:rsidR="00E65934" w:rsidRPr="0034225A">
          <w:rPr>
            <w:rStyle w:val="Hyperlink"/>
          </w:rPr>
          <w:t>http://www.bloomberg.com/features/2015-click-fraud/</w:t>
        </w:r>
      </w:hyperlink>
      <w:r w:rsidR="00E65934">
        <w:t xml:space="preserve"> </w:t>
      </w:r>
    </w:p>
    <w:p w:rsidR="00947F12" w:rsidRDefault="004B7378">
      <w:pPr>
        <w:pStyle w:val="Normal1"/>
      </w:pPr>
      <w:hyperlink r:id="rId16" w:history="1">
        <w:r w:rsidR="00E65934" w:rsidRPr="0034225A">
          <w:rPr>
            <w:rStyle w:val="Hyperlink"/>
          </w:rPr>
          <w:t>http://www.wsj.com/articles/SB10001424052702304026304579453253860786362</w:t>
        </w:r>
      </w:hyperlink>
      <w:r w:rsidR="00E65934">
        <w:t xml:space="preserve"> </w:t>
      </w:r>
    </w:p>
    <w:sectPr w:rsidR="00947F12" w:rsidSect="00947F12">
      <w:footerReference w:type="default" r:id="rId17"/>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6FF" w:rsidRDefault="00BA16FF" w:rsidP="00947F12">
      <w:pPr>
        <w:spacing w:before="0" w:line="240" w:lineRule="auto"/>
      </w:pPr>
      <w:r>
        <w:separator/>
      </w:r>
    </w:p>
  </w:endnote>
  <w:endnote w:type="continuationSeparator" w:id="0">
    <w:p w:rsidR="00BA16FF" w:rsidRDefault="00BA16FF" w:rsidP="00947F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ource Code Pro">
    <w:altName w:val="Times New Roman"/>
    <w:charset w:val="00"/>
    <w:family w:val="auto"/>
    <w:pitch w:val="default"/>
  </w:font>
  <w:font w:name="Oswald">
    <w:altName w:val="Arial Narrow"/>
    <w:charset w:val="00"/>
    <w:family w:val="auto"/>
    <w:pitch w:val="default"/>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6FF" w:rsidRDefault="00BA16FF">
    <w:pPr>
      <w:pStyle w:val="Normal1"/>
      <w:widowControl w:val="0"/>
      <w:spacing w:before="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6FF" w:rsidRDefault="00BA16FF" w:rsidP="00947F12">
      <w:pPr>
        <w:spacing w:before="0" w:line="240" w:lineRule="auto"/>
      </w:pPr>
      <w:r>
        <w:separator/>
      </w:r>
    </w:p>
  </w:footnote>
  <w:footnote w:type="continuationSeparator" w:id="0">
    <w:p w:rsidR="00BA16FF" w:rsidRDefault="00BA16FF" w:rsidP="00947F12">
      <w:pPr>
        <w:spacing w:before="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598"/>
    <w:multiLevelType w:val="multilevel"/>
    <w:tmpl w:val="070CA5B8"/>
    <w:lvl w:ilvl="0">
      <w:start w:val="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6004F50"/>
    <w:multiLevelType w:val="hybridMultilevel"/>
    <w:tmpl w:val="D400B3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51DA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3">
    <w:nsid w:val="08CB0B0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4">
    <w:nsid w:val="08D158C0"/>
    <w:multiLevelType w:val="multilevel"/>
    <w:tmpl w:val="319EE4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A7F65C2"/>
    <w:multiLevelType w:val="multilevel"/>
    <w:tmpl w:val="31E471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1D14321"/>
    <w:multiLevelType w:val="multilevel"/>
    <w:tmpl w:val="8AC8AA6A"/>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7">
    <w:nsid w:val="17B944BF"/>
    <w:multiLevelType w:val="multilevel"/>
    <w:tmpl w:val="42449A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42E3531"/>
    <w:multiLevelType w:val="hybridMultilevel"/>
    <w:tmpl w:val="A6AA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12084"/>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0">
    <w:nsid w:val="38D3238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1">
    <w:nsid w:val="4C7320C0"/>
    <w:multiLevelType w:val="multilevel"/>
    <w:tmpl w:val="29A897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44B1562"/>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3">
    <w:nsid w:val="55321BBF"/>
    <w:multiLevelType w:val="hybridMultilevel"/>
    <w:tmpl w:val="CA187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63E8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5">
    <w:nsid w:val="5EB50CEE"/>
    <w:multiLevelType w:val="multilevel"/>
    <w:tmpl w:val="6100B3F4"/>
    <w:lvl w:ilvl="0">
      <w:start w:val="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749975B2"/>
    <w:multiLevelType w:val="multilevel"/>
    <w:tmpl w:val="DADA5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7C522BB5"/>
    <w:multiLevelType w:val="hybridMultilevel"/>
    <w:tmpl w:val="E792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A4299C"/>
    <w:multiLevelType w:val="multilevel"/>
    <w:tmpl w:val="FEB4C6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6"/>
  </w:num>
  <w:num w:numId="2">
    <w:abstractNumId w:val="0"/>
  </w:num>
  <w:num w:numId="3">
    <w:abstractNumId w:val="5"/>
  </w:num>
  <w:num w:numId="4">
    <w:abstractNumId w:val="15"/>
  </w:num>
  <w:num w:numId="5">
    <w:abstractNumId w:val="4"/>
  </w:num>
  <w:num w:numId="6">
    <w:abstractNumId w:val="18"/>
  </w:num>
  <w:num w:numId="7">
    <w:abstractNumId w:val="7"/>
  </w:num>
  <w:num w:numId="8">
    <w:abstractNumId w:val="9"/>
  </w:num>
  <w:num w:numId="9">
    <w:abstractNumId w:val="11"/>
  </w:num>
  <w:num w:numId="10">
    <w:abstractNumId w:val="13"/>
  </w:num>
  <w:num w:numId="11">
    <w:abstractNumId w:val="8"/>
  </w:num>
  <w:num w:numId="12">
    <w:abstractNumId w:val="1"/>
  </w:num>
  <w:num w:numId="13">
    <w:abstractNumId w:val="6"/>
  </w:num>
  <w:num w:numId="14">
    <w:abstractNumId w:val="17"/>
  </w:num>
  <w:num w:numId="15">
    <w:abstractNumId w:val="3"/>
  </w:num>
  <w:num w:numId="16">
    <w:abstractNumId w:val="10"/>
  </w:num>
  <w:num w:numId="17">
    <w:abstractNumId w:val="12"/>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F12"/>
    <w:rsid w:val="001507E5"/>
    <w:rsid w:val="00455CB4"/>
    <w:rsid w:val="004B7378"/>
    <w:rsid w:val="006208C0"/>
    <w:rsid w:val="0082351D"/>
    <w:rsid w:val="008259A5"/>
    <w:rsid w:val="008547BF"/>
    <w:rsid w:val="008B6969"/>
    <w:rsid w:val="00947F12"/>
    <w:rsid w:val="00990CFD"/>
    <w:rsid w:val="009E083D"/>
    <w:rsid w:val="00BA16FF"/>
    <w:rsid w:val="00D31BCC"/>
    <w:rsid w:val="00E65934"/>
    <w:rsid w:val="00F01029"/>
    <w:rsid w:val="00F14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ource Code Pro" w:eastAsia="Source Code Pro" w:hAnsi="Source Code Pro" w:cs="Source Code Pro"/>
        <w:color w:val="424242"/>
        <w:lang w:val="en-US" w:eastAsia="en-US" w:bidi="ar-SA"/>
      </w:rPr>
    </w:rPrDefault>
    <w:pPrDefault>
      <w:pPr>
        <w:spacing w:before="200"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947F12"/>
    <w:pPr>
      <w:keepNext/>
      <w:keepLines/>
      <w:spacing w:before="480" w:line="240" w:lineRule="auto"/>
      <w:contextualSpacing/>
      <w:outlineLvl w:val="0"/>
    </w:pPr>
    <w:rPr>
      <w:rFonts w:ascii="Oswald" w:eastAsia="Oswald" w:hAnsi="Oswald" w:cs="Oswald"/>
      <w:sz w:val="28"/>
      <w:szCs w:val="28"/>
    </w:rPr>
  </w:style>
  <w:style w:type="paragraph" w:styleId="Heading2">
    <w:name w:val="heading 2"/>
    <w:basedOn w:val="Normal1"/>
    <w:next w:val="Normal1"/>
    <w:rsid w:val="00947F12"/>
    <w:pPr>
      <w:keepNext/>
      <w:keepLines/>
      <w:spacing w:before="320" w:line="240" w:lineRule="auto"/>
      <w:contextualSpacing/>
      <w:outlineLvl w:val="1"/>
    </w:pPr>
    <w:rPr>
      <w:b/>
      <w:color w:val="E31C60"/>
    </w:rPr>
  </w:style>
  <w:style w:type="paragraph" w:styleId="Heading3">
    <w:name w:val="heading 3"/>
    <w:basedOn w:val="Normal1"/>
    <w:next w:val="Normal1"/>
    <w:rsid w:val="00947F12"/>
    <w:pPr>
      <w:keepNext/>
      <w:keepLines/>
      <w:spacing w:before="320"/>
      <w:contextualSpacing/>
      <w:outlineLvl w:val="2"/>
    </w:pPr>
    <w:rPr>
      <w:rFonts w:ascii="Oswald" w:eastAsia="Oswald" w:hAnsi="Oswald" w:cs="Oswald"/>
      <w:sz w:val="24"/>
      <w:szCs w:val="24"/>
    </w:rPr>
  </w:style>
  <w:style w:type="paragraph" w:styleId="Heading4">
    <w:name w:val="heading 4"/>
    <w:basedOn w:val="Normal1"/>
    <w:next w:val="Normal1"/>
    <w:rsid w:val="00947F12"/>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
    <w:next w:val="Normal1"/>
    <w:rsid w:val="00947F12"/>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
    <w:next w:val="Normal1"/>
    <w:rsid w:val="00947F12"/>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7F12"/>
  </w:style>
  <w:style w:type="paragraph" w:styleId="Title">
    <w:name w:val="Title"/>
    <w:basedOn w:val="Normal1"/>
    <w:next w:val="Normal1"/>
    <w:rsid w:val="00947F12"/>
    <w:pPr>
      <w:keepNext/>
      <w:keepLines/>
      <w:spacing w:before="0" w:line="240" w:lineRule="auto"/>
      <w:contextualSpacing/>
    </w:pPr>
    <w:rPr>
      <w:rFonts w:ascii="Oswald" w:eastAsia="Oswald" w:hAnsi="Oswald" w:cs="Oswald"/>
      <w:sz w:val="72"/>
      <w:szCs w:val="72"/>
    </w:rPr>
  </w:style>
  <w:style w:type="paragraph" w:styleId="Subtitle">
    <w:name w:val="Subtitle"/>
    <w:basedOn w:val="Normal1"/>
    <w:next w:val="Normal1"/>
    <w:rsid w:val="00947F12"/>
    <w:pPr>
      <w:keepNext/>
      <w:keepLines/>
      <w:spacing w:before="120"/>
      <w:contextualSpacing/>
    </w:pPr>
    <w:rPr>
      <w:b/>
      <w:color w:val="E31C60"/>
    </w:rPr>
  </w:style>
  <w:style w:type="table" w:customStyle="1" w:styleId="a">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47F12"/>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102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029"/>
    <w:rPr>
      <w:rFonts w:ascii="Tahoma" w:hAnsi="Tahoma" w:cs="Tahoma"/>
      <w:sz w:val="16"/>
      <w:szCs w:val="16"/>
    </w:rPr>
  </w:style>
  <w:style w:type="character" w:styleId="Hyperlink">
    <w:name w:val="Hyperlink"/>
    <w:basedOn w:val="DefaultParagraphFont"/>
    <w:uiPriority w:val="99"/>
    <w:unhideWhenUsed/>
    <w:rsid w:val="00E6593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ource Code Pro" w:eastAsia="Source Code Pro" w:hAnsi="Source Code Pro" w:cs="Source Code Pro"/>
        <w:color w:val="424242"/>
        <w:lang w:val="en-US" w:eastAsia="en-US" w:bidi="ar-SA"/>
      </w:rPr>
    </w:rPrDefault>
    <w:pPrDefault>
      <w:pPr>
        <w:spacing w:before="200"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947F12"/>
    <w:pPr>
      <w:keepNext/>
      <w:keepLines/>
      <w:spacing w:before="480" w:line="240" w:lineRule="auto"/>
      <w:contextualSpacing/>
      <w:outlineLvl w:val="0"/>
    </w:pPr>
    <w:rPr>
      <w:rFonts w:ascii="Oswald" w:eastAsia="Oswald" w:hAnsi="Oswald" w:cs="Oswald"/>
      <w:sz w:val="28"/>
      <w:szCs w:val="28"/>
    </w:rPr>
  </w:style>
  <w:style w:type="paragraph" w:styleId="Heading2">
    <w:name w:val="heading 2"/>
    <w:basedOn w:val="Normal1"/>
    <w:next w:val="Normal1"/>
    <w:rsid w:val="00947F12"/>
    <w:pPr>
      <w:keepNext/>
      <w:keepLines/>
      <w:spacing w:before="320" w:line="240" w:lineRule="auto"/>
      <w:contextualSpacing/>
      <w:outlineLvl w:val="1"/>
    </w:pPr>
    <w:rPr>
      <w:b/>
      <w:color w:val="E31C60"/>
    </w:rPr>
  </w:style>
  <w:style w:type="paragraph" w:styleId="Heading3">
    <w:name w:val="heading 3"/>
    <w:basedOn w:val="Normal1"/>
    <w:next w:val="Normal1"/>
    <w:rsid w:val="00947F12"/>
    <w:pPr>
      <w:keepNext/>
      <w:keepLines/>
      <w:spacing w:before="320"/>
      <w:contextualSpacing/>
      <w:outlineLvl w:val="2"/>
    </w:pPr>
    <w:rPr>
      <w:rFonts w:ascii="Oswald" w:eastAsia="Oswald" w:hAnsi="Oswald" w:cs="Oswald"/>
      <w:sz w:val="24"/>
      <w:szCs w:val="24"/>
    </w:rPr>
  </w:style>
  <w:style w:type="paragraph" w:styleId="Heading4">
    <w:name w:val="heading 4"/>
    <w:basedOn w:val="Normal1"/>
    <w:next w:val="Normal1"/>
    <w:rsid w:val="00947F12"/>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
    <w:next w:val="Normal1"/>
    <w:rsid w:val="00947F12"/>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
    <w:next w:val="Normal1"/>
    <w:rsid w:val="00947F12"/>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7F12"/>
  </w:style>
  <w:style w:type="paragraph" w:styleId="Title">
    <w:name w:val="Title"/>
    <w:basedOn w:val="Normal1"/>
    <w:next w:val="Normal1"/>
    <w:rsid w:val="00947F12"/>
    <w:pPr>
      <w:keepNext/>
      <w:keepLines/>
      <w:spacing w:before="0" w:line="240" w:lineRule="auto"/>
      <w:contextualSpacing/>
    </w:pPr>
    <w:rPr>
      <w:rFonts w:ascii="Oswald" w:eastAsia="Oswald" w:hAnsi="Oswald" w:cs="Oswald"/>
      <w:sz w:val="72"/>
      <w:szCs w:val="72"/>
    </w:rPr>
  </w:style>
  <w:style w:type="paragraph" w:styleId="Subtitle">
    <w:name w:val="Subtitle"/>
    <w:basedOn w:val="Normal1"/>
    <w:next w:val="Normal1"/>
    <w:rsid w:val="00947F12"/>
    <w:pPr>
      <w:keepNext/>
      <w:keepLines/>
      <w:spacing w:before="120"/>
      <w:contextualSpacing/>
    </w:pPr>
    <w:rPr>
      <w:b/>
      <w:color w:val="E31C60"/>
    </w:rPr>
  </w:style>
  <w:style w:type="table" w:customStyle="1" w:styleId="a">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947F12"/>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47F12"/>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102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029"/>
    <w:rPr>
      <w:rFonts w:ascii="Tahoma" w:hAnsi="Tahoma" w:cs="Tahoma"/>
      <w:sz w:val="16"/>
      <w:szCs w:val="16"/>
    </w:rPr>
  </w:style>
  <w:style w:type="character" w:styleId="Hyperlink">
    <w:name w:val="Hyperlink"/>
    <w:basedOn w:val="DefaultParagraphFont"/>
    <w:uiPriority w:val="99"/>
    <w:unhideWhenUsed/>
    <w:rsid w:val="00E659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n.wikipedia.org/wiki/ReCAPTCHA" TargetMode="External"/><Relationship Id="rId12" Type="http://schemas.openxmlformats.org/officeDocument/2006/relationships/hyperlink" Target="https://docs.google.com/presentation/d/1myLysIzs03kFt0SpZf70QBFr_D0_pT-30C0fEy9ok_E/edit?usp=sharing" TargetMode="External"/><Relationship Id="rId13" Type="http://schemas.openxmlformats.org/officeDocument/2006/relationships/hyperlink" Target="http://www.google.com/intl/en_ALL/ads/adtrafficquality/index.html" TargetMode="External"/><Relationship Id="rId14" Type="http://schemas.openxmlformats.org/officeDocument/2006/relationships/hyperlink" Target="http://advertise.bingads.microsoft.com/en-us/traffic-quality" TargetMode="External"/><Relationship Id="rId15" Type="http://schemas.openxmlformats.org/officeDocument/2006/relationships/hyperlink" Target="http://www.bloomberg.com/features/2015-click-fraud/" TargetMode="External"/><Relationship Id="rId16" Type="http://schemas.openxmlformats.org/officeDocument/2006/relationships/hyperlink" Target="http://www.wsj.com/articles/SB10001424052702304026304579453253860786362"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yperlink" Target="https://www.google.com/recaptcha/intro/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1874</Words>
  <Characters>10683</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Jacob Peebles</cp:lastModifiedBy>
  <cp:revision>2</cp:revision>
  <cp:lastPrinted>2017-01-06T20:34:00Z</cp:lastPrinted>
  <dcterms:created xsi:type="dcterms:W3CDTF">2017-04-21T02:57:00Z</dcterms:created>
  <dcterms:modified xsi:type="dcterms:W3CDTF">2017-04-21T02:57:00Z</dcterms:modified>
</cp:coreProperties>
</file>